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48D3" w14:textId="77777777" w:rsidR="00530C78" w:rsidRPr="006310E6" w:rsidRDefault="002B2ABE" w:rsidP="006310E6">
      <w:pPr>
        <w:rPr>
          <w:rFonts w:asciiTheme="minorHAnsi" w:hAnsiTheme="minorHAnsi" w:cstheme="minorHAnsi"/>
          <w:b/>
          <w:color w:val="000000" w:themeColor="text1"/>
          <w:sz w:val="24"/>
          <w:szCs w:val="24"/>
        </w:rPr>
      </w:pPr>
      <w:r w:rsidRPr="006310E6">
        <w:rPr>
          <w:rFonts w:asciiTheme="minorHAnsi" w:hAnsiTheme="minorHAnsi" w:cstheme="minorHAnsi"/>
          <w:b/>
          <w:color w:val="000000" w:themeColor="text1"/>
          <w:sz w:val="24"/>
          <w:szCs w:val="24"/>
        </w:rPr>
        <w:t xml:space="preserve">FINRA ARBITRATION PANEL AWARDS </w:t>
      </w:r>
      <w:r w:rsidR="002E3524" w:rsidRPr="006310E6">
        <w:rPr>
          <w:rFonts w:asciiTheme="minorHAnsi" w:hAnsiTheme="minorHAnsi" w:cstheme="minorHAnsi"/>
          <w:b/>
          <w:color w:val="000000" w:themeColor="text1"/>
          <w:sz w:val="24"/>
          <w:szCs w:val="24"/>
        </w:rPr>
        <w:t xml:space="preserve">RECORD-SETTING $3 MILLION </w:t>
      </w:r>
      <w:r w:rsidR="004D63D6" w:rsidRPr="006310E6">
        <w:rPr>
          <w:rFonts w:asciiTheme="minorHAnsi" w:hAnsiTheme="minorHAnsi" w:cstheme="minorHAnsi"/>
          <w:b/>
          <w:color w:val="000000" w:themeColor="text1"/>
          <w:sz w:val="24"/>
          <w:szCs w:val="24"/>
        </w:rPr>
        <w:t xml:space="preserve">TO </w:t>
      </w:r>
      <w:r w:rsidR="007E5F64" w:rsidRPr="006310E6">
        <w:rPr>
          <w:rFonts w:asciiTheme="minorHAnsi" w:hAnsiTheme="minorHAnsi" w:cstheme="minorHAnsi"/>
          <w:b/>
          <w:color w:val="000000" w:themeColor="text1"/>
          <w:sz w:val="24"/>
          <w:szCs w:val="24"/>
        </w:rPr>
        <w:t>ROCHESTER-</w:t>
      </w:r>
      <w:r w:rsidR="004D63D6" w:rsidRPr="006310E6">
        <w:rPr>
          <w:rFonts w:asciiTheme="minorHAnsi" w:hAnsiTheme="minorHAnsi" w:cstheme="minorHAnsi"/>
          <w:b/>
          <w:color w:val="000000" w:themeColor="text1"/>
          <w:sz w:val="24"/>
          <w:szCs w:val="24"/>
        </w:rPr>
        <w:t xml:space="preserve">AREA </w:t>
      </w:r>
      <w:r w:rsidR="007E5F64" w:rsidRPr="006310E6">
        <w:rPr>
          <w:rFonts w:asciiTheme="minorHAnsi" w:hAnsiTheme="minorHAnsi" w:cstheme="minorHAnsi"/>
          <w:b/>
          <w:color w:val="000000" w:themeColor="text1"/>
          <w:sz w:val="24"/>
          <w:szCs w:val="24"/>
        </w:rPr>
        <w:t>EGG-</w:t>
      </w:r>
      <w:r w:rsidR="004D63D6" w:rsidRPr="006310E6">
        <w:rPr>
          <w:rFonts w:asciiTheme="minorHAnsi" w:hAnsiTheme="minorHAnsi" w:cstheme="minorHAnsi"/>
          <w:b/>
          <w:color w:val="000000" w:themeColor="text1"/>
          <w:sz w:val="24"/>
          <w:szCs w:val="24"/>
        </w:rPr>
        <w:t>FARMING FAMILY VICTIMIZED</w:t>
      </w:r>
      <w:bookmarkStart w:id="0" w:name="_GoBack"/>
      <w:bookmarkEnd w:id="0"/>
      <w:r w:rsidR="004D63D6" w:rsidRPr="006310E6">
        <w:rPr>
          <w:rFonts w:asciiTheme="minorHAnsi" w:hAnsiTheme="minorHAnsi" w:cstheme="minorHAnsi"/>
          <w:b/>
          <w:color w:val="000000" w:themeColor="text1"/>
          <w:sz w:val="24"/>
          <w:szCs w:val="24"/>
        </w:rPr>
        <w:t xml:space="preserve"> BY </w:t>
      </w:r>
      <w:r w:rsidR="00813F92" w:rsidRPr="006310E6">
        <w:rPr>
          <w:rFonts w:asciiTheme="minorHAnsi" w:hAnsiTheme="minorHAnsi" w:cstheme="minorHAnsi"/>
          <w:b/>
          <w:color w:val="000000" w:themeColor="text1"/>
          <w:sz w:val="24"/>
          <w:szCs w:val="24"/>
        </w:rPr>
        <w:t>CONVICTED</w:t>
      </w:r>
      <w:r w:rsidR="004D63D6" w:rsidRPr="006310E6">
        <w:rPr>
          <w:rFonts w:asciiTheme="minorHAnsi" w:hAnsiTheme="minorHAnsi" w:cstheme="minorHAnsi"/>
          <w:b/>
          <w:color w:val="000000" w:themeColor="text1"/>
          <w:sz w:val="24"/>
          <w:szCs w:val="24"/>
        </w:rPr>
        <w:t xml:space="preserve"> AXA FINANCIAL ADVISOR</w:t>
      </w:r>
    </w:p>
    <w:p w14:paraId="73C3AA87" w14:textId="77777777" w:rsidR="004D63D6" w:rsidRPr="006310E6" w:rsidRDefault="004D63D6" w:rsidP="006310E6">
      <w:pPr>
        <w:rPr>
          <w:rFonts w:asciiTheme="minorHAnsi" w:hAnsiTheme="minorHAnsi" w:cstheme="minorHAnsi"/>
          <w:b/>
          <w:color w:val="000000" w:themeColor="text1"/>
          <w:sz w:val="24"/>
          <w:szCs w:val="24"/>
        </w:rPr>
      </w:pPr>
    </w:p>
    <w:p w14:paraId="34720231" w14:textId="77777777" w:rsidR="004D63D6" w:rsidRPr="006310E6" w:rsidRDefault="002E3524" w:rsidP="006310E6">
      <w:pPr>
        <w:rPr>
          <w:rFonts w:asciiTheme="minorHAnsi" w:hAnsiTheme="minorHAnsi" w:cstheme="minorHAnsi"/>
          <w:b/>
          <w:i/>
          <w:color w:val="000000" w:themeColor="text1"/>
          <w:sz w:val="24"/>
          <w:szCs w:val="24"/>
        </w:rPr>
      </w:pPr>
      <w:r w:rsidRPr="006310E6">
        <w:rPr>
          <w:rFonts w:asciiTheme="minorHAnsi" w:hAnsiTheme="minorHAnsi" w:cstheme="minorHAnsi"/>
          <w:b/>
          <w:i/>
          <w:color w:val="000000" w:themeColor="text1"/>
          <w:sz w:val="24"/>
          <w:szCs w:val="24"/>
        </w:rPr>
        <w:t>PWCK Law Firm Cautions Case is Just “Tip of Iceberg” of Problem AXA Brokers;</w:t>
      </w:r>
    </w:p>
    <w:p w14:paraId="14CAE31A" w14:textId="77777777" w:rsidR="002E3524" w:rsidRPr="006310E6" w:rsidRDefault="002E3524" w:rsidP="006310E6">
      <w:pPr>
        <w:rPr>
          <w:rFonts w:asciiTheme="minorHAnsi" w:hAnsiTheme="minorHAnsi" w:cstheme="minorHAnsi"/>
          <w:b/>
          <w:i/>
          <w:color w:val="000000" w:themeColor="text1"/>
          <w:sz w:val="24"/>
          <w:szCs w:val="24"/>
        </w:rPr>
      </w:pPr>
      <w:r w:rsidRPr="006310E6">
        <w:rPr>
          <w:rFonts w:asciiTheme="minorHAnsi" w:hAnsiTheme="minorHAnsi" w:cstheme="minorHAnsi"/>
          <w:b/>
          <w:i/>
          <w:color w:val="000000" w:themeColor="text1"/>
          <w:sz w:val="24"/>
          <w:szCs w:val="24"/>
        </w:rPr>
        <w:t>News Event Features 81-Year-Old Widow Who Lost Entire Life Savings to Same AXA Broker.</w:t>
      </w:r>
    </w:p>
    <w:p w14:paraId="467712FE" w14:textId="77777777" w:rsidR="002B2ABE" w:rsidRPr="006310E6" w:rsidRDefault="002B2ABE" w:rsidP="006310E6">
      <w:pPr>
        <w:rPr>
          <w:rFonts w:asciiTheme="minorHAnsi" w:hAnsiTheme="minorHAnsi" w:cstheme="minorHAnsi"/>
          <w:b/>
          <w:i/>
          <w:color w:val="000000" w:themeColor="text1"/>
          <w:sz w:val="24"/>
          <w:szCs w:val="24"/>
        </w:rPr>
      </w:pPr>
    </w:p>
    <w:p w14:paraId="61207D1A" w14:textId="5CA2C684" w:rsidR="00FA7A49" w:rsidRPr="006310E6" w:rsidRDefault="00360CA5" w:rsidP="006310E6">
      <w:pPr>
        <w:rPr>
          <w:rFonts w:asciiTheme="minorHAnsi" w:hAnsiTheme="minorHAnsi" w:cstheme="minorHAnsi"/>
          <w:sz w:val="24"/>
          <w:szCs w:val="24"/>
        </w:rPr>
      </w:pPr>
      <w:r w:rsidRPr="006310E6">
        <w:rPr>
          <w:rFonts w:asciiTheme="minorHAnsi" w:hAnsiTheme="minorHAnsi" w:cstheme="minorHAnsi"/>
          <w:b/>
          <w:color w:val="000000" w:themeColor="text1"/>
          <w:sz w:val="24"/>
          <w:szCs w:val="24"/>
        </w:rPr>
        <w:t>ROCHESTER</w:t>
      </w:r>
      <w:r w:rsidR="002B2ABE" w:rsidRPr="006310E6">
        <w:rPr>
          <w:rFonts w:asciiTheme="minorHAnsi" w:hAnsiTheme="minorHAnsi" w:cstheme="minorHAnsi"/>
          <w:b/>
          <w:color w:val="000000" w:themeColor="text1"/>
          <w:sz w:val="24"/>
          <w:szCs w:val="24"/>
        </w:rPr>
        <w:t>, N.Y.</w:t>
      </w:r>
      <w:r w:rsidR="002A59C5" w:rsidRPr="006310E6">
        <w:rPr>
          <w:rFonts w:asciiTheme="minorHAnsi" w:hAnsiTheme="minorHAnsi" w:cstheme="minorHAnsi"/>
          <w:b/>
          <w:color w:val="000000" w:themeColor="text1"/>
          <w:sz w:val="24"/>
          <w:szCs w:val="24"/>
        </w:rPr>
        <w:t xml:space="preserve"> – </w:t>
      </w:r>
      <w:r w:rsidR="002E3524" w:rsidRPr="006310E6">
        <w:rPr>
          <w:rFonts w:asciiTheme="minorHAnsi" w:hAnsiTheme="minorHAnsi" w:cstheme="minorHAnsi"/>
          <w:b/>
          <w:color w:val="000000" w:themeColor="text1"/>
          <w:sz w:val="24"/>
          <w:szCs w:val="24"/>
        </w:rPr>
        <w:t>May 1, 2019</w:t>
      </w:r>
      <w:r w:rsidR="002A59C5" w:rsidRPr="006310E6">
        <w:rPr>
          <w:rFonts w:asciiTheme="minorHAnsi" w:hAnsiTheme="minorHAnsi" w:cstheme="minorHAnsi"/>
          <w:b/>
          <w:color w:val="000000" w:themeColor="text1"/>
          <w:sz w:val="24"/>
          <w:szCs w:val="24"/>
        </w:rPr>
        <w:t xml:space="preserve"> –</w:t>
      </w:r>
      <w:r w:rsidR="00B54681" w:rsidRPr="006310E6">
        <w:rPr>
          <w:rFonts w:asciiTheme="minorHAnsi" w:hAnsiTheme="minorHAnsi" w:cstheme="minorHAnsi"/>
          <w:b/>
          <w:color w:val="000000" w:themeColor="text1"/>
          <w:sz w:val="24"/>
          <w:szCs w:val="24"/>
        </w:rPr>
        <w:t xml:space="preserve"> </w:t>
      </w:r>
      <w:r w:rsidR="004D63D6" w:rsidRPr="006310E6">
        <w:rPr>
          <w:rFonts w:asciiTheme="minorHAnsi" w:hAnsiTheme="minorHAnsi" w:cstheme="minorHAnsi"/>
          <w:color w:val="000000" w:themeColor="text1"/>
          <w:sz w:val="24"/>
          <w:szCs w:val="24"/>
        </w:rPr>
        <w:t xml:space="preserve">A </w:t>
      </w:r>
      <w:r w:rsidR="00B100EC" w:rsidRPr="006310E6">
        <w:rPr>
          <w:rFonts w:asciiTheme="minorHAnsi" w:hAnsiTheme="minorHAnsi" w:cstheme="minorHAnsi"/>
          <w:color w:val="000000" w:themeColor="text1"/>
          <w:sz w:val="24"/>
          <w:szCs w:val="24"/>
        </w:rPr>
        <w:t xml:space="preserve">FINRA </w:t>
      </w:r>
      <w:r w:rsidR="004D63D6" w:rsidRPr="006310E6">
        <w:rPr>
          <w:rFonts w:asciiTheme="minorHAnsi" w:hAnsiTheme="minorHAnsi" w:cstheme="minorHAnsi"/>
          <w:color w:val="000000" w:themeColor="text1"/>
          <w:sz w:val="24"/>
          <w:szCs w:val="24"/>
        </w:rPr>
        <w:t xml:space="preserve">arbitration panel has </w:t>
      </w:r>
      <w:hyperlink r:id="rId6" w:history="1">
        <w:r w:rsidR="004D63D6" w:rsidRPr="00B4665D">
          <w:rPr>
            <w:rStyle w:val="Hyperlink"/>
            <w:rFonts w:asciiTheme="minorHAnsi" w:hAnsiTheme="minorHAnsi" w:cstheme="minorHAnsi"/>
            <w:sz w:val="24"/>
            <w:szCs w:val="24"/>
          </w:rPr>
          <w:t>awarded</w:t>
        </w:r>
        <w:r w:rsidR="00B4665D">
          <w:rPr>
            <w:rStyle w:val="Hyperlink"/>
            <w:rFonts w:asciiTheme="minorHAnsi" w:hAnsiTheme="minorHAnsi" w:cstheme="minorHAnsi"/>
            <w:sz w:val="24"/>
            <w:szCs w:val="24"/>
          </w:rPr>
          <w:t xml:space="preserve"> </w:t>
        </w:r>
        <w:r w:rsidR="002E3524" w:rsidRPr="00B4665D">
          <w:rPr>
            <w:rStyle w:val="Hyperlink"/>
            <w:rFonts w:asciiTheme="minorHAnsi" w:hAnsiTheme="minorHAnsi" w:cstheme="minorHAnsi"/>
            <w:sz w:val="24"/>
            <w:szCs w:val="24"/>
          </w:rPr>
          <w:t>$3</w:t>
        </w:r>
        <w:r w:rsidR="00B4665D">
          <w:rPr>
            <w:rStyle w:val="Hyperlink"/>
            <w:rFonts w:asciiTheme="minorHAnsi" w:hAnsiTheme="minorHAnsi" w:cstheme="minorHAnsi"/>
            <w:sz w:val="24"/>
            <w:szCs w:val="24"/>
          </w:rPr>
          <w:t>.2</w:t>
        </w:r>
        <w:r w:rsidR="002E3524" w:rsidRPr="00B4665D">
          <w:rPr>
            <w:rStyle w:val="Hyperlink"/>
            <w:rFonts w:asciiTheme="minorHAnsi" w:hAnsiTheme="minorHAnsi" w:cstheme="minorHAnsi"/>
            <w:sz w:val="24"/>
            <w:szCs w:val="24"/>
          </w:rPr>
          <w:t xml:space="preserve"> million</w:t>
        </w:r>
        <w:r w:rsidR="004D63D6" w:rsidRPr="00B4665D">
          <w:rPr>
            <w:rStyle w:val="Hyperlink"/>
            <w:rFonts w:asciiTheme="minorHAnsi" w:hAnsiTheme="minorHAnsi" w:cstheme="minorHAnsi"/>
            <w:sz w:val="24"/>
            <w:szCs w:val="24"/>
          </w:rPr>
          <w:t xml:space="preserve"> to an Alleghany County egg</w:t>
        </w:r>
        <w:r w:rsidR="004251A1" w:rsidRPr="00B4665D">
          <w:rPr>
            <w:rStyle w:val="Hyperlink"/>
            <w:rFonts w:asciiTheme="minorHAnsi" w:hAnsiTheme="minorHAnsi" w:cstheme="minorHAnsi"/>
            <w:sz w:val="24"/>
            <w:szCs w:val="24"/>
          </w:rPr>
          <w:t>-</w:t>
        </w:r>
        <w:r w:rsidR="004D63D6" w:rsidRPr="00B4665D">
          <w:rPr>
            <w:rStyle w:val="Hyperlink"/>
            <w:rFonts w:asciiTheme="minorHAnsi" w:hAnsiTheme="minorHAnsi" w:cstheme="minorHAnsi"/>
            <w:sz w:val="24"/>
            <w:szCs w:val="24"/>
          </w:rPr>
          <w:t xml:space="preserve">farming family </w:t>
        </w:r>
        <w:r w:rsidR="00B23C25" w:rsidRPr="00B4665D">
          <w:rPr>
            <w:rStyle w:val="Hyperlink"/>
            <w:rFonts w:asciiTheme="minorHAnsi" w:hAnsiTheme="minorHAnsi" w:cstheme="minorHAnsi"/>
            <w:sz w:val="24"/>
            <w:szCs w:val="24"/>
          </w:rPr>
          <w:t>swindled</w:t>
        </w:r>
        <w:r w:rsidR="006310E6" w:rsidRPr="00B4665D">
          <w:rPr>
            <w:rStyle w:val="Hyperlink"/>
            <w:rFonts w:asciiTheme="minorHAnsi" w:hAnsiTheme="minorHAnsi" w:cstheme="minorHAnsi"/>
            <w:sz w:val="24"/>
            <w:szCs w:val="24"/>
          </w:rPr>
          <w:t xml:space="preserve"> in a variable annuity (VA) </w:t>
        </w:r>
        <w:r w:rsidR="00A85CB4" w:rsidRPr="00B4665D">
          <w:rPr>
            <w:rStyle w:val="Hyperlink"/>
            <w:rFonts w:asciiTheme="minorHAnsi" w:hAnsiTheme="minorHAnsi" w:cstheme="minorHAnsi"/>
            <w:sz w:val="24"/>
            <w:szCs w:val="24"/>
          </w:rPr>
          <w:t xml:space="preserve">and life insurance </w:t>
        </w:r>
        <w:r w:rsidR="006310E6" w:rsidRPr="00B4665D">
          <w:rPr>
            <w:rStyle w:val="Hyperlink"/>
            <w:rFonts w:asciiTheme="minorHAnsi" w:hAnsiTheme="minorHAnsi" w:cstheme="minorHAnsi"/>
            <w:sz w:val="24"/>
            <w:szCs w:val="24"/>
          </w:rPr>
          <w:t>scheme promoted</w:t>
        </w:r>
        <w:r w:rsidR="00B23C25" w:rsidRPr="00B4665D">
          <w:rPr>
            <w:rStyle w:val="Hyperlink"/>
            <w:rFonts w:asciiTheme="minorHAnsi" w:hAnsiTheme="minorHAnsi" w:cstheme="minorHAnsi"/>
            <w:sz w:val="24"/>
            <w:szCs w:val="24"/>
          </w:rPr>
          <w:t xml:space="preserve"> by a</w:t>
        </w:r>
        <w:r w:rsidR="004D63D6" w:rsidRPr="00B4665D">
          <w:rPr>
            <w:rStyle w:val="Hyperlink"/>
            <w:rFonts w:asciiTheme="minorHAnsi" w:hAnsiTheme="minorHAnsi" w:cstheme="minorHAnsi"/>
            <w:sz w:val="24"/>
            <w:szCs w:val="24"/>
          </w:rPr>
          <w:t xml:space="preserve"> former AXA financial advisor</w:t>
        </w:r>
      </w:hyperlink>
      <w:r w:rsidR="004D63D6" w:rsidRPr="006310E6">
        <w:rPr>
          <w:rFonts w:asciiTheme="minorHAnsi" w:hAnsiTheme="minorHAnsi" w:cstheme="minorHAnsi"/>
          <w:color w:val="000000" w:themeColor="text1"/>
          <w:sz w:val="24"/>
          <w:szCs w:val="24"/>
        </w:rPr>
        <w:t xml:space="preserve"> who </w:t>
      </w:r>
      <w:r w:rsidR="00B23C25" w:rsidRPr="006310E6">
        <w:rPr>
          <w:rFonts w:asciiTheme="minorHAnsi" w:hAnsiTheme="minorHAnsi" w:cstheme="minorHAnsi"/>
          <w:color w:val="000000" w:themeColor="text1"/>
          <w:sz w:val="24"/>
          <w:szCs w:val="24"/>
        </w:rPr>
        <w:t>was recently convicted for stealing from</w:t>
      </w:r>
      <w:r w:rsidR="004D63D6" w:rsidRPr="006310E6">
        <w:rPr>
          <w:rFonts w:asciiTheme="minorHAnsi" w:hAnsiTheme="minorHAnsi" w:cstheme="minorHAnsi"/>
          <w:color w:val="000000" w:themeColor="text1"/>
          <w:sz w:val="24"/>
          <w:szCs w:val="24"/>
        </w:rPr>
        <w:t xml:space="preserve"> an</w:t>
      </w:r>
      <w:r w:rsidR="002F1408" w:rsidRPr="006310E6">
        <w:rPr>
          <w:rFonts w:asciiTheme="minorHAnsi" w:hAnsiTheme="minorHAnsi" w:cstheme="minorHAnsi"/>
          <w:color w:val="000000" w:themeColor="text1"/>
          <w:sz w:val="24"/>
          <w:szCs w:val="24"/>
        </w:rPr>
        <w:t>other</w:t>
      </w:r>
      <w:r w:rsidR="004D63D6" w:rsidRPr="006310E6">
        <w:rPr>
          <w:rFonts w:asciiTheme="minorHAnsi" w:hAnsiTheme="minorHAnsi" w:cstheme="minorHAnsi"/>
          <w:color w:val="000000" w:themeColor="text1"/>
          <w:sz w:val="24"/>
          <w:szCs w:val="24"/>
        </w:rPr>
        <w:t xml:space="preserve"> elderly AXA client. The </w:t>
      </w:r>
      <w:r w:rsidR="0056008F" w:rsidRPr="006310E6">
        <w:rPr>
          <w:rFonts w:asciiTheme="minorHAnsi" w:hAnsiTheme="minorHAnsi" w:cstheme="minorHAnsi"/>
          <w:color w:val="000000" w:themeColor="text1"/>
          <w:sz w:val="24"/>
          <w:szCs w:val="24"/>
        </w:rPr>
        <w:t xml:space="preserve">Whitesville, NY, </w:t>
      </w:r>
      <w:r w:rsidR="004D63D6" w:rsidRPr="006310E6">
        <w:rPr>
          <w:rFonts w:asciiTheme="minorHAnsi" w:hAnsiTheme="minorHAnsi" w:cstheme="minorHAnsi"/>
          <w:color w:val="000000" w:themeColor="text1"/>
          <w:sz w:val="24"/>
          <w:szCs w:val="24"/>
        </w:rPr>
        <w:t>victims</w:t>
      </w:r>
      <w:r w:rsidR="002F1408" w:rsidRPr="006310E6">
        <w:rPr>
          <w:rFonts w:asciiTheme="minorHAnsi" w:hAnsiTheme="minorHAnsi" w:cstheme="minorHAnsi"/>
          <w:color w:val="000000" w:themeColor="text1"/>
          <w:sz w:val="24"/>
          <w:szCs w:val="24"/>
        </w:rPr>
        <w:t xml:space="preserve"> </w:t>
      </w:r>
      <w:r w:rsidR="004D63D6" w:rsidRPr="006310E6">
        <w:rPr>
          <w:rFonts w:asciiTheme="minorHAnsi" w:hAnsiTheme="minorHAnsi" w:cstheme="minorHAnsi"/>
          <w:color w:val="000000" w:themeColor="text1"/>
          <w:sz w:val="24"/>
          <w:szCs w:val="24"/>
        </w:rPr>
        <w:t xml:space="preserve">were represented in the arbitration proceeding by the </w:t>
      </w:r>
      <w:r w:rsidR="002B2ABE" w:rsidRPr="006310E6">
        <w:rPr>
          <w:rFonts w:asciiTheme="minorHAnsi" w:hAnsiTheme="minorHAnsi" w:cstheme="minorHAnsi"/>
          <w:sz w:val="24"/>
          <w:szCs w:val="24"/>
        </w:rPr>
        <w:t>Peiffer Wolf Carr &amp; Kane</w:t>
      </w:r>
      <w:r w:rsidR="004D63D6" w:rsidRPr="006310E6">
        <w:rPr>
          <w:rFonts w:asciiTheme="minorHAnsi" w:hAnsiTheme="minorHAnsi" w:cstheme="minorHAnsi"/>
          <w:sz w:val="24"/>
          <w:szCs w:val="24"/>
        </w:rPr>
        <w:t xml:space="preserve"> law firm</w:t>
      </w:r>
      <w:r w:rsidR="00B100EC" w:rsidRPr="006310E6">
        <w:rPr>
          <w:rFonts w:asciiTheme="minorHAnsi" w:hAnsiTheme="minorHAnsi" w:cstheme="minorHAnsi"/>
          <w:sz w:val="24"/>
          <w:szCs w:val="24"/>
        </w:rPr>
        <w:t xml:space="preserve"> (PWCK)</w:t>
      </w:r>
      <w:r w:rsidR="004D63D6" w:rsidRPr="006310E6">
        <w:rPr>
          <w:rFonts w:asciiTheme="minorHAnsi" w:hAnsiTheme="minorHAnsi" w:cstheme="minorHAnsi"/>
          <w:sz w:val="24"/>
          <w:szCs w:val="24"/>
        </w:rPr>
        <w:t>.</w:t>
      </w:r>
      <w:r w:rsidR="004251A1" w:rsidRPr="006310E6">
        <w:rPr>
          <w:rFonts w:asciiTheme="minorHAnsi" w:hAnsiTheme="minorHAnsi" w:cstheme="minorHAnsi"/>
          <w:sz w:val="24"/>
          <w:szCs w:val="24"/>
        </w:rPr>
        <w:t xml:space="preserve">  For more details about the case, go to </w:t>
      </w:r>
      <w:bookmarkStart w:id="1" w:name="_Hlk7531015"/>
      <w:bookmarkStart w:id="2" w:name="_Hlk7603223"/>
      <w:r w:rsidR="00963F82">
        <w:rPr>
          <w:rFonts w:asciiTheme="minorHAnsi" w:hAnsiTheme="minorHAnsi" w:cstheme="minorHAnsi"/>
          <w:sz w:val="24"/>
          <w:szCs w:val="24"/>
        </w:rPr>
        <w:fldChar w:fldCharType="begin"/>
      </w:r>
      <w:r w:rsidR="00963F82">
        <w:rPr>
          <w:rFonts w:asciiTheme="minorHAnsi" w:hAnsiTheme="minorHAnsi" w:cstheme="minorHAnsi"/>
          <w:sz w:val="24"/>
          <w:szCs w:val="24"/>
        </w:rPr>
        <w:instrText xml:space="preserve"> HYPERLINK "http://www.</w:instrText>
      </w:r>
      <w:r w:rsidR="00963F82">
        <w:rPr>
          <w:rFonts w:eastAsia="Times New Roman"/>
          <w:color w:val="000000"/>
          <w:sz w:val="24"/>
          <w:szCs w:val="24"/>
        </w:rPr>
        <w:instrText>brokerwatch.com/axa/upstate-ny</w:instrText>
      </w:r>
      <w:r w:rsidR="00963F82">
        <w:rPr>
          <w:rFonts w:asciiTheme="minorHAnsi" w:hAnsiTheme="minorHAnsi" w:cstheme="minorHAnsi"/>
          <w:sz w:val="24"/>
          <w:szCs w:val="24"/>
        </w:rPr>
        <w:instrText xml:space="preserve">" </w:instrText>
      </w:r>
      <w:r w:rsidR="00963F82">
        <w:rPr>
          <w:rFonts w:asciiTheme="minorHAnsi" w:hAnsiTheme="minorHAnsi" w:cstheme="minorHAnsi"/>
          <w:sz w:val="24"/>
          <w:szCs w:val="24"/>
        </w:rPr>
        <w:fldChar w:fldCharType="separate"/>
      </w:r>
      <w:r w:rsidR="00963F82" w:rsidRPr="00CB1CE8">
        <w:rPr>
          <w:rStyle w:val="Hyperlink"/>
          <w:rFonts w:asciiTheme="minorHAnsi" w:hAnsiTheme="minorHAnsi" w:cstheme="minorHAnsi"/>
          <w:sz w:val="24"/>
          <w:szCs w:val="24"/>
        </w:rPr>
        <w:t>www.</w:t>
      </w:r>
      <w:r w:rsidR="00963F82" w:rsidRPr="00CB1CE8">
        <w:rPr>
          <w:rStyle w:val="Hyperlink"/>
          <w:rFonts w:eastAsia="Times New Roman"/>
          <w:sz w:val="24"/>
          <w:szCs w:val="24"/>
        </w:rPr>
        <w:t>brokerwatch.com/axa/upstate-ny</w:t>
      </w:r>
      <w:bookmarkEnd w:id="1"/>
      <w:r w:rsidR="00963F82">
        <w:rPr>
          <w:rFonts w:asciiTheme="minorHAnsi" w:hAnsiTheme="minorHAnsi" w:cstheme="minorHAnsi"/>
          <w:sz w:val="24"/>
          <w:szCs w:val="24"/>
        </w:rPr>
        <w:fldChar w:fldCharType="end"/>
      </w:r>
      <w:r w:rsidR="00B4665D">
        <w:rPr>
          <w:rFonts w:asciiTheme="minorHAnsi" w:hAnsiTheme="minorHAnsi" w:cstheme="minorHAnsi"/>
          <w:sz w:val="24"/>
          <w:szCs w:val="24"/>
        </w:rPr>
        <w:t>.</w:t>
      </w:r>
      <w:r w:rsidR="00963F82">
        <w:rPr>
          <w:rFonts w:asciiTheme="minorHAnsi" w:hAnsiTheme="minorHAnsi" w:cstheme="minorHAnsi"/>
          <w:sz w:val="24"/>
          <w:szCs w:val="24"/>
        </w:rPr>
        <w:t xml:space="preserve"> </w:t>
      </w:r>
      <w:bookmarkEnd w:id="2"/>
    </w:p>
    <w:p w14:paraId="366C3EB0" w14:textId="77777777" w:rsidR="004D63D6" w:rsidRPr="006310E6" w:rsidRDefault="004D63D6" w:rsidP="006310E6">
      <w:pPr>
        <w:rPr>
          <w:rFonts w:asciiTheme="minorHAnsi" w:hAnsiTheme="minorHAnsi" w:cstheme="minorHAnsi"/>
          <w:color w:val="000000" w:themeColor="text1"/>
          <w:sz w:val="24"/>
          <w:szCs w:val="24"/>
        </w:rPr>
      </w:pPr>
    </w:p>
    <w:p w14:paraId="71ADC385" w14:textId="249ADD90" w:rsidR="006310E6" w:rsidRPr="006310E6" w:rsidRDefault="006310E6" w:rsidP="006310E6">
      <w:pPr>
        <w:rPr>
          <w:rFonts w:asciiTheme="minorHAnsi" w:hAnsiTheme="minorHAnsi" w:cstheme="minorHAnsi"/>
          <w:color w:val="000000" w:themeColor="text1"/>
          <w:sz w:val="24"/>
          <w:szCs w:val="24"/>
        </w:rPr>
      </w:pPr>
      <w:r w:rsidRPr="006310E6">
        <w:rPr>
          <w:rFonts w:asciiTheme="minorHAnsi" w:hAnsiTheme="minorHAnsi" w:cstheme="minorHAnsi"/>
          <w:color w:val="000000" w:themeColor="text1"/>
          <w:sz w:val="24"/>
          <w:szCs w:val="24"/>
        </w:rPr>
        <w:t xml:space="preserve">The </w:t>
      </w:r>
      <w:r w:rsidR="00B33D4F">
        <w:rPr>
          <w:rFonts w:asciiTheme="minorHAnsi" w:hAnsiTheme="minorHAnsi" w:cstheme="minorHAnsi"/>
          <w:color w:val="000000" w:themeColor="text1"/>
          <w:sz w:val="24"/>
          <w:szCs w:val="24"/>
        </w:rPr>
        <w:t>award</w:t>
      </w:r>
      <w:r w:rsidR="00B33D4F" w:rsidRPr="006310E6">
        <w:rPr>
          <w:rFonts w:asciiTheme="minorHAnsi" w:hAnsiTheme="minorHAnsi" w:cstheme="minorHAnsi"/>
          <w:color w:val="000000" w:themeColor="text1"/>
          <w:sz w:val="24"/>
          <w:szCs w:val="24"/>
        </w:rPr>
        <w:t xml:space="preserve"> </w:t>
      </w:r>
      <w:r w:rsidRPr="006310E6">
        <w:rPr>
          <w:rFonts w:asciiTheme="minorHAnsi" w:hAnsiTheme="minorHAnsi" w:cstheme="minorHAnsi"/>
          <w:color w:val="000000" w:themeColor="text1"/>
          <w:sz w:val="24"/>
          <w:szCs w:val="24"/>
        </w:rPr>
        <w:t>is believed to be the largest ever paid in upstate New York and also the largest imposed on AXA</w:t>
      </w:r>
      <w:r w:rsidR="00B33D4F">
        <w:rPr>
          <w:rFonts w:asciiTheme="minorHAnsi" w:hAnsiTheme="minorHAnsi" w:cstheme="minorHAnsi"/>
          <w:color w:val="000000" w:themeColor="text1"/>
          <w:sz w:val="24"/>
          <w:szCs w:val="24"/>
        </w:rPr>
        <w:t xml:space="preserve"> in arbitration</w:t>
      </w:r>
      <w:r w:rsidRPr="006310E6">
        <w:rPr>
          <w:rFonts w:asciiTheme="minorHAnsi" w:hAnsiTheme="minorHAnsi" w:cstheme="minorHAnsi"/>
          <w:color w:val="000000" w:themeColor="text1"/>
          <w:sz w:val="24"/>
          <w:szCs w:val="24"/>
        </w:rPr>
        <w:t>.</w:t>
      </w:r>
    </w:p>
    <w:p w14:paraId="3232C080" w14:textId="77777777" w:rsidR="006310E6" w:rsidRPr="006310E6" w:rsidRDefault="006310E6" w:rsidP="006310E6">
      <w:pPr>
        <w:rPr>
          <w:rFonts w:asciiTheme="minorHAnsi" w:hAnsiTheme="minorHAnsi" w:cstheme="minorHAnsi"/>
          <w:color w:val="000000" w:themeColor="text1"/>
          <w:sz w:val="24"/>
          <w:szCs w:val="24"/>
        </w:rPr>
      </w:pPr>
    </w:p>
    <w:p w14:paraId="600FB9A7" w14:textId="6D36EA4B" w:rsidR="002E3524" w:rsidRPr="006310E6" w:rsidRDefault="004D63D6" w:rsidP="006310E6">
      <w:pPr>
        <w:rPr>
          <w:rFonts w:asciiTheme="minorHAnsi" w:hAnsiTheme="minorHAnsi" w:cstheme="minorHAnsi"/>
          <w:sz w:val="24"/>
          <w:szCs w:val="24"/>
        </w:rPr>
      </w:pPr>
      <w:r w:rsidRPr="006310E6">
        <w:rPr>
          <w:rFonts w:asciiTheme="minorHAnsi" w:hAnsiTheme="minorHAnsi" w:cstheme="minorHAnsi"/>
          <w:color w:val="000000" w:themeColor="text1"/>
          <w:sz w:val="24"/>
          <w:szCs w:val="24"/>
        </w:rPr>
        <w:t xml:space="preserve">The elderly </w:t>
      </w:r>
      <w:r w:rsidR="00B23C25" w:rsidRPr="006310E6">
        <w:rPr>
          <w:rFonts w:asciiTheme="minorHAnsi" w:hAnsiTheme="minorHAnsi" w:cstheme="minorHAnsi"/>
          <w:color w:val="000000" w:themeColor="text1"/>
          <w:sz w:val="24"/>
          <w:szCs w:val="24"/>
        </w:rPr>
        <w:t xml:space="preserve">victims </w:t>
      </w:r>
      <w:r w:rsidRPr="006310E6">
        <w:rPr>
          <w:rFonts w:asciiTheme="minorHAnsi" w:hAnsiTheme="minorHAnsi" w:cstheme="minorHAnsi"/>
          <w:color w:val="000000" w:themeColor="text1"/>
          <w:sz w:val="24"/>
          <w:szCs w:val="24"/>
        </w:rPr>
        <w:t>overs</w:t>
      </w:r>
      <w:r w:rsidR="00B23C25" w:rsidRPr="006310E6">
        <w:rPr>
          <w:rFonts w:asciiTheme="minorHAnsi" w:hAnsiTheme="minorHAnsi" w:cstheme="minorHAnsi"/>
          <w:color w:val="000000" w:themeColor="text1"/>
          <w:sz w:val="24"/>
          <w:szCs w:val="24"/>
        </w:rPr>
        <w:t>aw</w:t>
      </w:r>
      <w:r w:rsidRPr="006310E6">
        <w:rPr>
          <w:rFonts w:asciiTheme="minorHAnsi" w:hAnsiTheme="minorHAnsi" w:cstheme="minorHAnsi"/>
          <w:color w:val="000000" w:themeColor="text1"/>
          <w:sz w:val="24"/>
          <w:szCs w:val="24"/>
        </w:rPr>
        <w:t xml:space="preserve"> the</w:t>
      </w:r>
      <w:r w:rsidR="00FC615A" w:rsidRPr="006310E6">
        <w:rPr>
          <w:rFonts w:asciiTheme="minorHAnsi" w:hAnsiTheme="minorHAnsi" w:cstheme="minorHAnsi"/>
          <w:color w:val="000000" w:themeColor="text1"/>
          <w:sz w:val="24"/>
          <w:szCs w:val="24"/>
        </w:rPr>
        <w:t xml:space="preserve"> </w:t>
      </w:r>
      <w:r w:rsidR="00ED1867" w:rsidRPr="006310E6">
        <w:rPr>
          <w:rFonts w:asciiTheme="minorHAnsi" w:hAnsiTheme="minorHAnsi" w:cstheme="minorHAnsi"/>
          <w:color w:val="000000" w:themeColor="text1"/>
          <w:sz w:val="24"/>
          <w:szCs w:val="24"/>
        </w:rPr>
        <w:t>successful</w:t>
      </w:r>
      <w:r w:rsidRPr="006310E6">
        <w:rPr>
          <w:rFonts w:asciiTheme="minorHAnsi" w:hAnsiTheme="minorHAnsi" w:cstheme="minorHAnsi"/>
          <w:color w:val="000000" w:themeColor="text1"/>
          <w:sz w:val="24"/>
          <w:szCs w:val="24"/>
        </w:rPr>
        <w:t xml:space="preserve"> </w:t>
      </w:r>
      <w:r w:rsidR="00B100EC" w:rsidRPr="006310E6">
        <w:rPr>
          <w:rFonts w:asciiTheme="minorHAnsi" w:hAnsiTheme="minorHAnsi" w:cstheme="minorHAnsi"/>
          <w:color w:val="000000" w:themeColor="text1"/>
          <w:sz w:val="24"/>
          <w:szCs w:val="24"/>
        </w:rPr>
        <w:t xml:space="preserve">Fitzpatrick </w:t>
      </w:r>
      <w:r w:rsidRPr="006310E6">
        <w:rPr>
          <w:rFonts w:asciiTheme="minorHAnsi" w:hAnsiTheme="minorHAnsi" w:cstheme="minorHAnsi"/>
          <w:color w:val="000000" w:themeColor="text1"/>
          <w:sz w:val="24"/>
          <w:szCs w:val="24"/>
        </w:rPr>
        <w:t xml:space="preserve">Poultry Farm </w:t>
      </w:r>
      <w:r w:rsidR="00B23C25" w:rsidRPr="006310E6">
        <w:rPr>
          <w:rFonts w:asciiTheme="minorHAnsi" w:hAnsiTheme="minorHAnsi" w:cstheme="minorHAnsi"/>
          <w:color w:val="000000" w:themeColor="text1"/>
          <w:sz w:val="24"/>
          <w:szCs w:val="24"/>
        </w:rPr>
        <w:t>in</w:t>
      </w:r>
      <w:r w:rsidRPr="006310E6">
        <w:rPr>
          <w:rFonts w:asciiTheme="minorHAnsi" w:hAnsiTheme="minorHAnsi" w:cstheme="minorHAnsi"/>
          <w:color w:val="000000" w:themeColor="text1"/>
          <w:sz w:val="24"/>
          <w:szCs w:val="24"/>
        </w:rPr>
        <w:t xml:space="preserve"> White</w:t>
      </w:r>
      <w:r w:rsidR="00B23C25" w:rsidRPr="006310E6">
        <w:rPr>
          <w:rFonts w:asciiTheme="minorHAnsi" w:hAnsiTheme="minorHAnsi" w:cstheme="minorHAnsi"/>
          <w:color w:val="000000" w:themeColor="text1"/>
          <w:sz w:val="24"/>
          <w:szCs w:val="24"/>
        </w:rPr>
        <w:t>sville</w:t>
      </w:r>
      <w:r w:rsidRPr="006310E6">
        <w:rPr>
          <w:rFonts w:asciiTheme="minorHAnsi" w:hAnsiTheme="minorHAnsi" w:cstheme="minorHAnsi"/>
          <w:color w:val="000000" w:themeColor="text1"/>
          <w:sz w:val="24"/>
          <w:szCs w:val="24"/>
        </w:rPr>
        <w:t>, NY</w:t>
      </w:r>
      <w:r w:rsidR="002925F9">
        <w:rPr>
          <w:rFonts w:asciiTheme="minorHAnsi" w:hAnsiTheme="minorHAnsi" w:cstheme="minorHAnsi"/>
          <w:color w:val="000000" w:themeColor="text1"/>
          <w:sz w:val="24"/>
          <w:szCs w:val="24"/>
        </w:rPr>
        <w:t>,</w:t>
      </w:r>
      <w:r w:rsidR="00FC615A" w:rsidRPr="006310E6">
        <w:rPr>
          <w:rFonts w:asciiTheme="minorHAnsi" w:hAnsiTheme="minorHAnsi" w:cstheme="minorHAnsi"/>
          <w:color w:val="000000" w:themeColor="text1"/>
          <w:sz w:val="24"/>
          <w:szCs w:val="24"/>
        </w:rPr>
        <w:t xml:space="preserve"> for many years</w:t>
      </w:r>
      <w:r w:rsidR="0056008F" w:rsidRPr="006310E6">
        <w:rPr>
          <w:rFonts w:asciiTheme="minorHAnsi" w:hAnsiTheme="minorHAnsi" w:cstheme="minorHAnsi"/>
          <w:color w:val="000000" w:themeColor="text1"/>
          <w:sz w:val="24"/>
          <w:szCs w:val="24"/>
        </w:rPr>
        <w:t xml:space="preserve"> before suffering</w:t>
      </w:r>
      <w:r w:rsidRPr="006310E6">
        <w:rPr>
          <w:rFonts w:asciiTheme="minorHAnsi" w:hAnsiTheme="minorHAnsi" w:cstheme="minorHAnsi"/>
          <w:color w:val="000000" w:themeColor="text1"/>
          <w:sz w:val="24"/>
          <w:szCs w:val="24"/>
        </w:rPr>
        <w:t xml:space="preserve"> </w:t>
      </w:r>
      <w:r w:rsidR="00FC615A" w:rsidRPr="006310E6">
        <w:rPr>
          <w:rFonts w:asciiTheme="minorHAnsi" w:hAnsiTheme="minorHAnsi" w:cstheme="minorHAnsi"/>
          <w:color w:val="000000" w:themeColor="text1"/>
          <w:sz w:val="24"/>
          <w:szCs w:val="24"/>
        </w:rPr>
        <w:t>millions of dollars in damages</w:t>
      </w:r>
      <w:r w:rsidRPr="006310E6">
        <w:rPr>
          <w:rFonts w:asciiTheme="minorHAnsi" w:hAnsiTheme="minorHAnsi" w:cstheme="minorHAnsi"/>
          <w:sz w:val="24"/>
          <w:szCs w:val="24"/>
        </w:rPr>
        <w:t xml:space="preserve"> at the hands of AXA and its financial advisor, Francesco Puccio, formerly of </w:t>
      </w:r>
      <w:r w:rsidR="00963F82" w:rsidRPr="006310E6">
        <w:rPr>
          <w:rFonts w:asciiTheme="minorHAnsi" w:hAnsiTheme="minorHAnsi" w:cstheme="minorHAnsi"/>
          <w:sz w:val="24"/>
          <w:szCs w:val="24"/>
        </w:rPr>
        <w:t xml:space="preserve">Webster, </w:t>
      </w:r>
      <w:r w:rsidR="00963F82">
        <w:rPr>
          <w:rFonts w:asciiTheme="minorHAnsi" w:hAnsiTheme="minorHAnsi" w:cstheme="minorHAnsi"/>
          <w:sz w:val="24"/>
          <w:szCs w:val="24"/>
        </w:rPr>
        <w:t>NY</w:t>
      </w:r>
      <w:r w:rsidR="002925F9">
        <w:rPr>
          <w:rFonts w:asciiTheme="minorHAnsi" w:hAnsiTheme="minorHAnsi" w:cstheme="minorHAnsi"/>
          <w:sz w:val="24"/>
          <w:szCs w:val="24"/>
        </w:rPr>
        <w:t>.</w:t>
      </w:r>
      <w:r w:rsidRPr="006310E6">
        <w:rPr>
          <w:rFonts w:asciiTheme="minorHAnsi" w:hAnsiTheme="minorHAnsi" w:cstheme="minorHAnsi"/>
          <w:sz w:val="24"/>
          <w:szCs w:val="24"/>
        </w:rPr>
        <w:t xml:space="preserve"> Puccio was affiliated with the AXA </w:t>
      </w:r>
      <w:r w:rsidR="002F1408" w:rsidRPr="006310E6">
        <w:rPr>
          <w:rFonts w:asciiTheme="minorHAnsi" w:hAnsiTheme="minorHAnsi" w:cstheme="minorHAnsi"/>
          <w:sz w:val="24"/>
          <w:szCs w:val="24"/>
        </w:rPr>
        <w:t>office in</w:t>
      </w:r>
      <w:r w:rsidR="002E3524" w:rsidRPr="006310E6">
        <w:rPr>
          <w:rFonts w:asciiTheme="minorHAnsi" w:hAnsiTheme="minorHAnsi" w:cstheme="minorHAnsi"/>
          <w:sz w:val="24"/>
          <w:szCs w:val="24"/>
        </w:rPr>
        <w:t xml:space="preserve"> Rochester</w:t>
      </w:r>
      <w:r w:rsidR="002925F9">
        <w:rPr>
          <w:rFonts w:asciiTheme="minorHAnsi" w:hAnsiTheme="minorHAnsi" w:cstheme="minorHAnsi"/>
          <w:sz w:val="24"/>
          <w:szCs w:val="24"/>
        </w:rPr>
        <w:t>.</w:t>
      </w:r>
    </w:p>
    <w:p w14:paraId="56521CA0" w14:textId="77777777" w:rsidR="004D63D6" w:rsidRPr="006310E6" w:rsidRDefault="004D63D6" w:rsidP="006310E6">
      <w:pPr>
        <w:rPr>
          <w:rFonts w:asciiTheme="minorHAnsi" w:hAnsiTheme="minorHAnsi" w:cstheme="minorHAnsi"/>
          <w:sz w:val="24"/>
          <w:szCs w:val="24"/>
        </w:rPr>
      </w:pPr>
    </w:p>
    <w:p w14:paraId="2721019D" w14:textId="6BAAFAAE" w:rsidR="002E3524" w:rsidRPr="006310E6" w:rsidRDefault="002E3524" w:rsidP="006310E6">
      <w:pPr>
        <w:rPr>
          <w:rFonts w:asciiTheme="minorHAnsi" w:hAnsiTheme="minorHAnsi" w:cstheme="minorHAnsi"/>
          <w:sz w:val="24"/>
          <w:szCs w:val="24"/>
        </w:rPr>
      </w:pPr>
      <w:r w:rsidRPr="006310E6">
        <w:rPr>
          <w:rFonts w:asciiTheme="minorHAnsi" w:hAnsiTheme="minorHAnsi" w:cstheme="minorHAnsi"/>
          <w:sz w:val="24"/>
          <w:szCs w:val="24"/>
        </w:rPr>
        <w:t xml:space="preserve">At a news conference today, PWCK released </w:t>
      </w:r>
      <w:hyperlink r:id="rId7" w:history="1">
        <w:r w:rsidR="00963F82" w:rsidRPr="00963F82">
          <w:rPr>
            <w:rStyle w:val="Hyperlink"/>
            <w:rFonts w:asciiTheme="minorHAnsi" w:hAnsiTheme="minorHAnsi" w:cstheme="minorHAnsi"/>
            <w:sz w:val="24"/>
            <w:szCs w:val="24"/>
          </w:rPr>
          <w:t>a fact sheet showing a disturbing pattern of AXA problems throughout Rochester, Syracuse, Buffalo, and upstate New York</w:t>
        </w:r>
      </w:hyperlink>
      <w:r w:rsidR="00A85CB4">
        <w:rPr>
          <w:rFonts w:asciiTheme="minorHAnsi" w:hAnsiTheme="minorHAnsi" w:cstheme="minorHAnsi"/>
          <w:sz w:val="24"/>
          <w:szCs w:val="24"/>
        </w:rPr>
        <w:t>.</w:t>
      </w:r>
      <w:r w:rsidRPr="006310E6">
        <w:rPr>
          <w:rFonts w:asciiTheme="minorHAnsi" w:hAnsiTheme="minorHAnsi" w:cstheme="minorHAnsi"/>
          <w:sz w:val="24"/>
          <w:szCs w:val="24"/>
        </w:rPr>
        <w:t xml:space="preserve">  The PWCK fact sheet documents multiple complaints</w:t>
      </w:r>
      <w:r w:rsidR="00A85CB4">
        <w:rPr>
          <w:rFonts w:asciiTheme="minorHAnsi" w:hAnsiTheme="minorHAnsi" w:cstheme="minorHAnsi"/>
          <w:sz w:val="24"/>
          <w:szCs w:val="24"/>
        </w:rPr>
        <w:t>,</w:t>
      </w:r>
      <w:r w:rsidRPr="006310E6">
        <w:rPr>
          <w:rFonts w:asciiTheme="minorHAnsi" w:hAnsiTheme="minorHAnsi" w:cstheme="minorHAnsi"/>
          <w:sz w:val="24"/>
          <w:szCs w:val="24"/>
        </w:rPr>
        <w:t xml:space="preserve"> settlements</w:t>
      </w:r>
      <w:r w:rsidR="00A85CB4">
        <w:rPr>
          <w:rFonts w:asciiTheme="minorHAnsi" w:hAnsiTheme="minorHAnsi" w:cstheme="minorHAnsi"/>
          <w:sz w:val="24"/>
          <w:szCs w:val="24"/>
        </w:rPr>
        <w:t>, regulatory actions</w:t>
      </w:r>
      <w:r w:rsidR="00115031">
        <w:rPr>
          <w:rFonts w:asciiTheme="minorHAnsi" w:hAnsiTheme="minorHAnsi" w:cstheme="minorHAnsi"/>
          <w:sz w:val="24"/>
          <w:szCs w:val="24"/>
        </w:rPr>
        <w:t xml:space="preserve"> and fines</w:t>
      </w:r>
      <w:r w:rsidRPr="006310E6">
        <w:rPr>
          <w:rFonts w:asciiTheme="minorHAnsi" w:hAnsiTheme="minorHAnsi" w:cstheme="minorHAnsi"/>
          <w:sz w:val="24"/>
          <w:szCs w:val="24"/>
        </w:rPr>
        <w:t xml:space="preserve"> involving AXA </w:t>
      </w:r>
      <w:r w:rsidR="00A85CB4">
        <w:rPr>
          <w:rFonts w:asciiTheme="minorHAnsi" w:hAnsiTheme="minorHAnsi" w:cstheme="minorHAnsi"/>
          <w:sz w:val="24"/>
          <w:szCs w:val="24"/>
        </w:rPr>
        <w:t xml:space="preserve">and AXA </w:t>
      </w:r>
      <w:r w:rsidRPr="006310E6">
        <w:rPr>
          <w:rFonts w:asciiTheme="minorHAnsi" w:hAnsiTheme="minorHAnsi" w:cstheme="minorHAnsi"/>
          <w:sz w:val="24"/>
          <w:szCs w:val="24"/>
        </w:rPr>
        <w:t xml:space="preserve">brokers, including </w:t>
      </w:r>
      <w:hyperlink r:id="rId8" w:history="1">
        <w:r w:rsidRPr="00963F82">
          <w:rPr>
            <w:rStyle w:val="Hyperlink"/>
            <w:rFonts w:asciiTheme="minorHAnsi" w:hAnsiTheme="minorHAnsi" w:cstheme="minorHAnsi"/>
            <w:sz w:val="24"/>
            <w:szCs w:val="24"/>
          </w:rPr>
          <w:t>the victimization of 81-year-old Scottsville, NY, widow Shirley Kerwin</w:t>
        </w:r>
      </w:hyperlink>
      <w:r w:rsidRPr="006310E6">
        <w:rPr>
          <w:rFonts w:asciiTheme="minorHAnsi" w:hAnsiTheme="minorHAnsi" w:cstheme="minorHAnsi"/>
          <w:sz w:val="24"/>
          <w:szCs w:val="24"/>
        </w:rPr>
        <w:t xml:space="preserve">, who lost her entire life savings to the same AXA broker who cheated the Whitesville </w:t>
      </w:r>
      <w:r w:rsidR="0056008F" w:rsidRPr="006310E6">
        <w:rPr>
          <w:rFonts w:asciiTheme="minorHAnsi" w:hAnsiTheme="minorHAnsi" w:cstheme="minorHAnsi"/>
          <w:sz w:val="24"/>
          <w:szCs w:val="24"/>
        </w:rPr>
        <w:t>egg-farming</w:t>
      </w:r>
      <w:r w:rsidRPr="006310E6">
        <w:rPr>
          <w:rFonts w:asciiTheme="minorHAnsi" w:hAnsiTheme="minorHAnsi" w:cstheme="minorHAnsi"/>
          <w:sz w:val="24"/>
          <w:szCs w:val="24"/>
        </w:rPr>
        <w:t xml:space="preserve"> family.</w:t>
      </w:r>
      <w:r w:rsidR="004251A1" w:rsidRPr="006310E6">
        <w:rPr>
          <w:rFonts w:asciiTheme="minorHAnsi" w:hAnsiTheme="minorHAnsi" w:cstheme="minorHAnsi"/>
          <w:sz w:val="24"/>
          <w:szCs w:val="24"/>
        </w:rPr>
        <w:t xml:space="preserve">  Puccio was later found guilty of stealing from Kerwin.</w:t>
      </w:r>
    </w:p>
    <w:p w14:paraId="3847B58F" w14:textId="77777777" w:rsidR="002F1408" w:rsidRPr="006310E6" w:rsidRDefault="002F1408" w:rsidP="006310E6">
      <w:pPr>
        <w:rPr>
          <w:rFonts w:asciiTheme="minorHAnsi" w:hAnsiTheme="minorHAnsi" w:cstheme="minorHAnsi"/>
          <w:color w:val="000000" w:themeColor="text1"/>
          <w:sz w:val="24"/>
          <w:szCs w:val="24"/>
        </w:rPr>
      </w:pPr>
    </w:p>
    <w:p w14:paraId="320CFA67" w14:textId="77777777" w:rsidR="002F1408" w:rsidRPr="006310E6" w:rsidRDefault="002F1408" w:rsidP="006310E6">
      <w:pPr>
        <w:rPr>
          <w:rFonts w:asciiTheme="minorHAnsi" w:hAnsiTheme="minorHAnsi" w:cstheme="minorHAnsi"/>
          <w:sz w:val="24"/>
          <w:szCs w:val="24"/>
        </w:rPr>
      </w:pPr>
      <w:r w:rsidRPr="006310E6">
        <w:rPr>
          <w:rFonts w:asciiTheme="minorHAnsi" w:hAnsiTheme="minorHAnsi" w:cstheme="minorHAnsi"/>
          <w:color w:val="000000" w:themeColor="text1"/>
          <w:sz w:val="24"/>
          <w:szCs w:val="24"/>
        </w:rPr>
        <w:t xml:space="preserve">PWCK </w:t>
      </w:r>
      <w:r w:rsidR="000C3C5F" w:rsidRPr="006310E6">
        <w:rPr>
          <w:rFonts w:asciiTheme="minorHAnsi" w:hAnsiTheme="minorHAnsi" w:cstheme="minorHAnsi"/>
          <w:color w:val="000000" w:themeColor="text1"/>
          <w:sz w:val="24"/>
          <w:szCs w:val="24"/>
        </w:rPr>
        <w:t>P</w:t>
      </w:r>
      <w:r w:rsidRPr="006310E6">
        <w:rPr>
          <w:rFonts w:asciiTheme="minorHAnsi" w:hAnsiTheme="minorHAnsi" w:cstheme="minorHAnsi"/>
          <w:color w:val="000000" w:themeColor="text1"/>
          <w:sz w:val="24"/>
          <w:szCs w:val="24"/>
        </w:rPr>
        <w:t xml:space="preserve">artner Jason Kane said: </w:t>
      </w:r>
      <w:r w:rsidR="00321EB7" w:rsidRPr="006310E6">
        <w:rPr>
          <w:rFonts w:asciiTheme="minorHAnsi" w:hAnsiTheme="minorHAnsi" w:cstheme="minorHAnsi"/>
          <w:b/>
          <w:color w:val="000000" w:themeColor="text1"/>
          <w:sz w:val="24"/>
          <w:szCs w:val="24"/>
        </w:rPr>
        <w:t>“</w:t>
      </w:r>
      <w:r w:rsidRPr="006310E6">
        <w:rPr>
          <w:rFonts w:asciiTheme="minorHAnsi" w:hAnsiTheme="minorHAnsi" w:cstheme="minorHAnsi"/>
          <w:b/>
          <w:sz w:val="24"/>
          <w:szCs w:val="24"/>
        </w:rPr>
        <w:t>AXA sent a felonious broker to serve unsophisticated and elderly</w:t>
      </w:r>
      <w:r w:rsidR="00321EB7" w:rsidRPr="006310E6">
        <w:rPr>
          <w:rFonts w:asciiTheme="minorHAnsi" w:hAnsiTheme="minorHAnsi" w:cstheme="minorHAnsi"/>
          <w:b/>
          <w:sz w:val="24"/>
          <w:szCs w:val="24"/>
        </w:rPr>
        <w:t xml:space="preserve"> </w:t>
      </w:r>
      <w:r w:rsidRPr="006310E6">
        <w:rPr>
          <w:rFonts w:asciiTheme="minorHAnsi" w:hAnsiTheme="minorHAnsi" w:cstheme="minorHAnsi"/>
          <w:b/>
          <w:sz w:val="24"/>
          <w:szCs w:val="24"/>
        </w:rPr>
        <w:t>clients and then completely abdicated its supervisory obligations</w:t>
      </w:r>
      <w:r w:rsidR="00321EB7" w:rsidRPr="006310E6">
        <w:rPr>
          <w:rFonts w:asciiTheme="minorHAnsi" w:hAnsiTheme="minorHAnsi" w:cstheme="minorHAnsi"/>
          <w:b/>
          <w:sz w:val="24"/>
          <w:szCs w:val="24"/>
        </w:rPr>
        <w:t xml:space="preserve">. </w:t>
      </w:r>
      <w:r w:rsidRPr="006310E6">
        <w:rPr>
          <w:rFonts w:asciiTheme="minorHAnsi" w:hAnsiTheme="minorHAnsi" w:cstheme="minorHAnsi"/>
          <w:b/>
          <w:sz w:val="24"/>
          <w:szCs w:val="24"/>
        </w:rPr>
        <w:t>Nonetheless, an unrepentant AXA contend</w:t>
      </w:r>
      <w:r w:rsidR="00FC615A" w:rsidRPr="006310E6">
        <w:rPr>
          <w:rFonts w:asciiTheme="minorHAnsi" w:hAnsiTheme="minorHAnsi" w:cstheme="minorHAnsi"/>
          <w:b/>
          <w:sz w:val="24"/>
          <w:szCs w:val="24"/>
        </w:rPr>
        <w:t>ed</w:t>
      </w:r>
      <w:r w:rsidRPr="006310E6">
        <w:rPr>
          <w:rFonts w:asciiTheme="minorHAnsi" w:hAnsiTheme="minorHAnsi" w:cstheme="minorHAnsi"/>
          <w:b/>
          <w:sz w:val="24"/>
          <w:szCs w:val="24"/>
        </w:rPr>
        <w:t xml:space="preserve"> </w:t>
      </w:r>
      <w:r w:rsidR="00FC615A" w:rsidRPr="006310E6">
        <w:rPr>
          <w:rFonts w:asciiTheme="minorHAnsi" w:hAnsiTheme="minorHAnsi" w:cstheme="minorHAnsi"/>
          <w:b/>
          <w:sz w:val="24"/>
          <w:szCs w:val="24"/>
        </w:rPr>
        <w:t>throughout the arbitration</w:t>
      </w:r>
      <w:r w:rsidRPr="006310E6">
        <w:rPr>
          <w:rFonts w:asciiTheme="minorHAnsi" w:hAnsiTheme="minorHAnsi" w:cstheme="minorHAnsi"/>
          <w:b/>
          <w:sz w:val="24"/>
          <w:szCs w:val="24"/>
        </w:rPr>
        <w:t xml:space="preserve"> that everything</w:t>
      </w:r>
      <w:r w:rsidR="00321EB7" w:rsidRPr="006310E6">
        <w:rPr>
          <w:rFonts w:asciiTheme="minorHAnsi" w:hAnsiTheme="minorHAnsi" w:cstheme="minorHAnsi"/>
          <w:b/>
          <w:sz w:val="24"/>
          <w:szCs w:val="24"/>
        </w:rPr>
        <w:t xml:space="preserve"> </w:t>
      </w:r>
      <w:r w:rsidRPr="006310E6">
        <w:rPr>
          <w:rFonts w:asciiTheme="minorHAnsi" w:hAnsiTheme="minorHAnsi" w:cstheme="minorHAnsi"/>
          <w:b/>
          <w:sz w:val="24"/>
          <w:szCs w:val="24"/>
        </w:rPr>
        <w:t xml:space="preserve">was ‘perfectly suitable’ and ‘beyond reproach.’ This elderly couple may have had wealth, but they did not have investment </w:t>
      </w:r>
      <w:r w:rsidR="00B919E5" w:rsidRPr="006310E6">
        <w:rPr>
          <w:rFonts w:asciiTheme="minorHAnsi" w:hAnsiTheme="minorHAnsi" w:cstheme="minorHAnsi"/>
          <w:b/>
          <w:sz w:val="24"/>
          <w:szCs w:val="24"/>
        </w:rPr>
        <w:t>savvy</w:t>
      </w:r>
      <w:r w:rsidRPr="006310E6">
        <w:rPr>
          <w:rFonts w:asciiTheme="minorHAnsi" w:hAnsiTheme="minorHAnsi" w:cstheme="minorHAnsi"/>
          <w:b/>
          <w:sz w:val="24"/>
          <w:szCs w:val="24"/>
        </w:rPr>
        <w:t xml:space="preserve">. </w:t>
      </w:r>
      <w:r w:rsidR="00FC615A" w:rsidRPr="006310E6">
        <w:rPr>
          <w:rFonts w:asciiTheme="minorHAnsi" w:hAnsiTheme="minorHAnsi" w:cstheme="minorHAnsi"/>
          <w:b/>
          <w:sz w:val="24"/>
          <w:szCs w:val="24"/>
        </w:rPr>
        <w:t xml:space="preserve">AXA and </w:t>
      </w:r>
      <w:r w:rsidRPr="006310E6">
        <w:rPr>
          <w:rFonts w:asciiTheme="minorHAnsi" w:hAnsiTheme="minorHAnsi" w:cstheme="minorHAnsi"/>
          <w:b/>
          <w:sz w:val="24"/>
          <w:szCs w:val="24"/>
        </w:rPr>
        <w:t xml:space="preserve">Puccio </w:t>
      </w:r>
      <w:r w:rsidR="00FC615A" w:rsidRPr="006310E6">
        <w:rPr>
          <w:rFonts w:asciiTheme="minorHAnsi" w:hAnsiTheme="minorHAnsi" w:cstheme="minorHAnsi"/>
          <w:b/>
          <w:sz w:val="24"/>
          <w:szCs w:val="24"/>
        </w:rPr>
        <w:t>took them to the cleaners</w:t>
      </w:r>
      <w:r w:rsidR="00FC7367" w:rsidRPr="006310E6">
        <w:rPr>
          <w:rFonts w:asciiTheme="minorHAnsi" w:hAnsiTheme="minorHAnsi" w:cstheme="minorHAnsi"/>
          <w:b/>
          <w:sz w:val="24"/>
          <w:szCs w:val="24"/>
        </w:rPr>
        <w:t xml:space="preserve"> by </w:t>
      </w:r>
      <w:r w:rsidR="002C020C" w:rsidRPr="006310E6">
        <w:rPr>
          <w:rFonts w:asciiTheme="minorHAnsi" w:hAnsiTheme="minorHAnsi" w:cstheme="minorHAnsi"/>
          <w:b/>
          <w:sz w:val="24"/>
          <w:szCs w:val="24"/>
        </w:rPr>
        <w:t>recommending</w:t>
      </w:r>
      <w:r w:rsidRPr="006310E6">
        <w:rPr>
          <w:rFonts w:asciiTheme="minorHAnsi" w:hAnsiTheme="minorHAnsi" w:cstheme="minorHAnsi"/>
          <w:b/>
          <w:sz w:val="24"/>
          <w:szCs w:val="24"/>
        </w:rPr>
        <w:t xml:space="preserve"> </w:t>
      </w:r>
      <w:r w:rsidR="00FC615A" w:rsidRPr="006310E6">
        <w:rPr>
          <w:rFonts w:asciiTheme="minorHAnsi" w:hAnsiTheme="minorHAnsi" w:cstheme="minorHAnsi"/>
          <w:b/>
          <w:sz w:val="24"/>
          <w:szCs w:val="24"/>
        </w:rPr>
        <w:t>obviously unsuitable</w:t>
      </w:r>
      <w:r w:rsidR="00FC7367" w:rsidRPr="006310E6">
        <w:rPr>
          <w:rFonts w:asciiTheme="minorHAnsi" w:hAnsiTheme="minorHAnsi" w:cstheme="minorHAnsi"/>
          <w:b/>
          <w:sz w:val="24"/>
          <w:szCs w:val="24"/>
        </w:rPr>
        <w:t xml:space="preserve"> </w:t>
      </w:r>
      <w:r w:rsidRPr="006310E6">
        <w:rPr>
          <w:rFonts w:asciiTheme="minorHAnsi" w:hAnsiTheme="minorHAnsi" w:cstheme="minorHAnsi"/>
          <w:b/>
          <w:sz w:val="24"/>
          <w:szCs w:val="24"/>
        </w:rPr>
        <w:t>variable annuit</w:t>
      </w:r>
      <w:r w:rsidR="00FC7367" w:rsidRPr="006310E6">
        <w:rPr>
          <w:rFonts w:asciiTheme="minorHAnsi" w:hAnsiTheme="minorHAnsi" w:cstheme="minorHAnsi"/>
          <w:b/>
          <w:sz w:val="24"/>
          <w:szCs w:val="24"/>
        </w:rPr>
        <w:t>ies and life insurance policies.</w:t>
      </w:r>
      <w:r w:rsidRPr="006310E6">
        <w:rPr>
          <w:rFonts w:asciiTheme="minorHAnsi" w:hAnsiTheme="minorHAnsi" w:cstheme="minorHAnsi"/>
          <w:b/>
          <w:sz w:val="24"/>
          <w:szCs w:val="24"/>
        </w:rPr>
        <w:t>”</w:t>
      </w:r>
    </w:p>
    <w:p w14:paraId="36EF17E3" w14:textId="77777777" w:rsidR="002F1408" w:rsidRPr="006310E6" w:rsidRDefault="002F1408" w:rsidP="006310E6">
      <w:pPr>
        <w:rPr>
          <w:rFonts w:asciiTheme="minorHAnsi" w:hAnsiTheme="minorHAnsi" w:cstheme="minorHAnsi"/>
          <w:sz w:val="24"/>
          <w:szCs w:val="24"/>
        </w:rPr>
      </w:pPr>
    </w:p>
    <w:p w14:paraId="0D742A79" w14:textId="77777777" w:rsidR="002E3524" w:rsidRPr="006310E6" w:rsidRDefault="002E3524" w:rsidP="006310E6">
      <w:pPr>
        <w:rPr>
          <w:rFonts w:asciiTheme="minorHAnsi" w:hAnsiTheme="minorHAnsi" w:cstheme="minorHAnsi"/>
          <w:b/>
          <w:sz w:val="24"/>
          <w:szCs w:val="24"/>
        </w:rPr>
      </w:pPr>
      <w:r w:rsidRPr="006310E6">
        <w:rPr>
          <w:rFonts w:asciiTheme="minorHAnsi" w:hAnsiTheme="minorHAnsi" w:cstheme="minorHAnsi"/>
          <w:b/>
          <w:sz w:val="24"/>
          <w:szCs w:val="24"/>
        </w:rPr>
        <w:t>“I’m not happy at all about the way AXA treated us,”</w:t>
      </w:r>
      <w:r w:rsidRPr="006310E6">
        <w:rPr>
          <w:rFonts w:asciiTheme="minorHAnsi" w:hAnsiTheme="minorHAnsi" w:cstheme="minorHAnsi"/>
          <w:sz w:val="24"/>
          <w:szCs w:val="24"/>
        </w:rPr>
        <w:t xml:space="preserve"> said Sandra Fitzpatrick, one of the egg</w:t>
      </w:r>
      <w:r w:rsidR="0056008F" w:rsidRPr="006310E6">
        <w:rPr>
          <w:rFonts w:asciiTheme="minorHAnsi" w:hAnsiTheme="minorHAnsi" w:cstheme="minorHAnsi"/>
          <w:sz w:val="24"/>
          <w:szCs w:val="24"/>
        </w:rPr>
        <w:t>-</w:t>
      </w:r>
      <w:r w:rsidRPr="006310E6">
        <w:rPr>
          <w:rFonts w:asciiTheme="minorHAnsi" w:hAnsiTheme="minorHAnsi" w:cstheme="minorHAnsi"/>
          <w:sz w:val="24"/>
          <w:szCs w:val="24"/>
        </w:rPr>
        <w:t xml:space="preserve">farming family victims.  </w:t>
      </w:r>
      <w:r w:rsidRPr="006310E6">
        <w:rPr>
          <w:rFonts w:asciiTheme="minorHAnsi" w:hAnsiTheme="minorHAnsi" w:cstheme="minorHAnsi"/>
          <w:b/>
          <w:sz w:val="24"/>
          <w:szCs w:val="24"/>
        </w:rPr>
        <w:t>“We’ve learned that you can’t just trust anybody. You have to be careful, and you have to ask before you sign any papers. You have to find out what you’re signing them for. That’s something that we didn’t do because we trusted the person AXA sent to our door. We thought he was going to be honest. I would like to warn other people to know what you’re signing.</w:t>
      </w:r>
      <w:r w:rsidR="004251A1" w:rsidRPr="006310E6">
        <w:rPr>
          <w:rFonts w:asciiTheme="minorHAnsi" w:hAnsiTheme="minorHAnsi" w:cstheme="minorHAnsi"/>
          <w:b/>
          <w:sz w:val="24"/>
          <w:szCs w:val="24"/>
        </w:rPr>
        <w:t>”</w:t>
      </w:r>
    </w:p>
    <w:p w14:paraId="3C8E109D" w14:textId="77777777" w:rsidR="002E3524" w:rsidRPr="006310E6" w:rsidRDefault="002E3524" w:rsidP="006310E6">
      <w:pPr>
        <w:rPr>
          <w:rFonts w:asciiTheme="minorHAnsi" w:hAnsiTheme="minorHAnsi" w:cstheme="minorHAnsi"/>
          <w:sz w:val="24"/>
          <w:szCs w:val="24"/>
        </w:rPr>
      </w:pPr>
    </w:p>
    <w:p w14:paraId="31203AC4" w14:textId="77777777" w:rsidR="002E3524" w:rsidRPr="006310E6" w:rsidRDefault="002E3524" w:rsidP="006310E6">
      <w:pPr>
        <w:rPr>
          <w:rFonts w:asciiTheme="minorHAnsi" w:hAnsiTheme="minorHAnsi" w:cstheme="minorHAnsi"/>
          <w:sz w:val="24"/>
          <w:szCs w:val="24"/>
        </w:rPr>
      </w:pPr>
      <w:r w:rsidRPr="006310E6">
        <w:rPr>
          <w:rFonts w:asciiTheme="minorHAnsi" w:hAnsiTheme="minorHAnsi" w:cstheme="minorHAnsi"/>
          <w:sz w:val="24"/>
          <w:szCs w:val="24"/>
        </w:rPr>
        <w:t xml:space="preserve">PWCK Managing Partner Joseph Peiffer said: </w:t>
      </w:r>
      <w:r w:rsidRPr="006310E6">
        <w:rPr>
          <w:rFonts w:asciiTheme="minorHAnsi" w:hAnsiTheme="minorHAnsi" w:cstheme="minorHAnsi"/>
          <w:b/>
          <w:sz w:val="24"/>
          <w:szCs w:val="24"/>
        </w:rPr>
        <w:t xml:space="preserve">“This arbitration award sends a strong message to AXA and other financial giants that they are responsible for the conduct of the financial </w:t>
      </w:r>
      <w:r w:rsidRPr="006310E6">
        <w:rPr>
          <w:rFonts w:asciiTheme="minorHAnsi" w:hAnsiTheme="minorHAnsi" w:cstheme="minorHAnsi"/>
          <w:b/>
          <w:sz w:val="24"/>
          <w:szCs w:val="24"/>
        </w:rPr>
        <w:lastRenderedPageBreak/>
        <w:t>advisors to whom they lend their names. The definition of a suitable investment is not whatever some felonious broker can talk somebody into buying. If there are no rules of the road that AXA and other companies recognize, it will not take long before individual investors lose even more faith in a system that all too often fails them.”</w:t>
      </w:r>
    </w:p>
    <w:p w14:paraId="3C7B41FA" w14:textId="77777777" w:rsidR="002E3524" w:rsidRPr="006310E6" w:rsidRDefault="002E3524" w:rsidP="006310E6">
      <w:pPr>
        <w:rPr>
          <w:rFonts w:asciiTheme="minorHAnsi" w:hAnsiTheme="minorHAnsi" w:cstheme="minorHAnsi"/>
          <w:sz w:val="24"/>
          <w:szCs w:val="24"/>
        </w:rPr>
      </w:pPr>
    </w:p>
    <w:p w14:paraId="5F9EE651" w14:textId="77777777" w:rsidR="004251A1" w:rsidRPr="006310E6" w:rsidRDefault="002E3524" w:rsidP="006310E6">
      <w:pPr>
        <w:rPr>
          <w:rFonts w:asciiTheme="minorHAnsi" w:hAnsiTheme="minorHAnsi" w:cstheme="minorHAnsi"/>
          <w:sz w:val="24"/>
          <w:szCs w:val="24"/>
        </w:rPr>
      </w:pPr>
      <w:r w:rsidRPr="006310E6">
        <w:rPr>
          <w:rFonts w:asciiTheme="minorHAnsi" w:hAnsiTheme="minorHAnsi" w:cstheme="minorHAnsi"/>
          <w:sz w:val="24"/>
          <w:szCs w:val="24"/>
        </w:rPr>
        <w:t xml:space="preserve">Speaking to her separate claim against AXA, the widow Shirley Kerwin said: </w:t>
      </w:r>
      <w:r w:rsidR="004251A1" w:rsidRPr="006310E6">
        <w:rPr>
          <w:rFonts w:asciiTheme="minorHAnsi" w:hAnsiTheme="minorHAnsi" w:cstheme="minorHAnsi"/>
          <w:b/>
          <w:sz w:val="24"/>
          <w:szCs w:val="24"/>
        </w:rPr>
        <w:t>“When Puccio stole my money, I was shocked.  I turned to AXA.  When they refused to help, I was devastated.  And, I knew that I had to take action to protect myself and anyone else out there that was harmed by AXA.”</w:t>
      </w:r>
    </w:p>
    <w:p w14:paraId="6DF68ABD" w14:textId="77777777" w:rsidR="002E3524" w:rsidRPr="006310E6" w:rsidRDefault="002E3524" w:rsidP="006310E6">
      <w:pPr>
        <w:rPr>
          <w:rFonts w:asciiTheme="minorHAnsi" w:hAnsiTheme="minorHAnsi" w:cstheme="minorHAnsi"/>
          <w:sz w:val="24"/>
          <w:szCs w:val="24"/>
        </w:rPr>
      </w:pPr>
    </w:p>
    <w:p w14:paraId="26356248" w14:textId="77777777" w:rsidR="002F1408" w:rsidRPr="006310E6" w:rsidRDefault="002F1408" w:rsidP="006310E6">
      <w:pPr>
        <w:rPr>
          <w:rFonts w:asciiTheme="minorHAnsi" w:hAnsiTheme="minorHAnsi" w:cstheme="minorHAnsi"/>
          <w:sz w:val="24"/>
          <w:szCs w:val="24"/>
        </w:rPr>
      </w:pPr>
      <w:r w:rsidRPr="006310E6">
        <w:rPr>
          <w:rFonts w:asciiTheme="minorHAnsi" w:hAnsiTheme="minorHAnsi" w:cstheme="minorHAnsi"/>
          <w:sz w:val="24"/>
          <w:szCs w:val="24"/>
        </w:rPr>
        <w:t>The egg-farming couple fleeced by Puccio did not understand the nature of the variable annuity</w:t>
      </w:r>
      <w:r w:rsidR="00321EB7" w:rsidRPr="006310E6">
        <w:rPr>
          <w:rFonts w:asciiTheme="minorHAnsi" w:hAnsiTheme="minorHAnsi" w:cstheme="minorHAnsi"/>
          <w:sz w:val="24"/>
          <w:szCs w:val="24"/>
        </w:rPr>
        <w:t xml:space="preserve"> </w:t>
      </w:r>
      <w:r w:rsidR="00FC7367" w:rsidRPr="006310E6">
        <w:rPr>
          <w:rFonts w:asciiTheme="minorHAnsi" w:hAnsiTheme="minorHAnsi" w:cstheme="minorHAnsi"/>
          <w:sz w:val="24"/>
          <w:szCs w:val="24"/>
        </w:rPr>
        <w:t xml:space="preserve">and life insurance </w:t>
      </w:r>
      <w:r w:rsidRPr="006310E6">
        <w:rPr>
          <w:rFonts w:asciiTheme="minorHAnsi" w:hAnsiTheme="minorHAnsi" w:cstheme="minorHAnsi"/>
          <w:sz w:val="24"/>
          <w:szCs w:val="24"/>
        </w:rPr>
        <w:t>product</w:t>
      </w:r>
      <w:r w:rsidR="00FC7367" w:rsidRPr="006310E6">
        <w:rPr>
          <w:rFonts w:asciiTheme="minorHAnsi" w:hAnsiTheme="minorHAnsi" w:cstheme="minorHAnsi"/>
          <w:sz w:val="24"/>
          <w:szCs w:val="24"/>
        </w:rPr>
        <w:t>s</w:t>
      </w:r>
      <w:r w:rsidRPr="006310E6">
        <w:rPr>
          <w:rFonts w:asciiTheme="minorHAnsi" w:hAnsiTheme="minorHAnsi" w:cstheme="minorHAnsi"/>
          <w:sz w:val="24"/>
          <w:szCs w:val="24"/>
        </w:rPr>
        <w:t xml:space="preserve"> in which </w:t>
      </w:r>
      <w:r w:rsidR="00B100EC" w:rsidRPr="006310E6">
        <w:rPr>
          <w:rFonts w:asciiTheme="minorHAnsi" w:hAnsiTheme="minorHAnsi" w:cstheme="minorHAnsi"/>
          <w:sz w:val="24"/>
          <w:szCs w:val="24"/>
        </w:rPr>
        <w:t>the</w:t>
      </w:r>
      <w:r w:rsidR="00FC7367" w:rsidRPr="006310E6">
        <w:rPr>
          <w:rFonts w:asciiTheme="minorHAnsi" w:hAnsiTheme="minorHAnsi" w:cstheme="minorHAnsi"/>
          <w:sz w:val="24"/>
          <w:szCs w:val="24"/>
        </w:rPr>
        <w:t>y invested millions of dollars.</w:t>
      </w:r>
      <w:r w:rsidRPr="006310E6">
        <w:rPr>
          <w:rFonts w:asciiTheme="minorHAnsi" w:hAnsiTheme="minorHAnsi" w:cstheme="minorHAnsi"/>
          <w:sz w:val="24"/>
          <w:szCs w:val="24"/>
        </w:rPr>
        <w:t xml:space="preserve"> </w:t>
      </w:r>
      <w:r w:rsidR="00321EB7" w:rsidRPr="006310E6">
        <w:rPr>
          <w:rFonts w:asciiTheme="minorHAnsi" w:hAnsiTheme="minorHAnsi" w:cstheme="minorHAnsi"/>
          <w:sz w:val="24"/>
          <w:szCs w:val="24"/>
        </w:rPr>
        <w:t xml:space="preserve">In what should have been a clear sign of their lack of sophistication, the </w:t>
      </w:r>
      <w:r w:rsidR="00B100EC" w:rsidRPr="006310E6">
        <w:rPr>
          <w:rFonts w:asciiTheme="minorHAnsi" w:hAnsiTheme="minorHAnsi" w:cstheme="minorHAnsi"/>
          <w:sz w:val="24"/>
          <w:szCs w:val="24"/>
        </w:rPr>
        <w:t xml:space="preserve">Fitzpatricks </w:t>
      </w:r>
      <w:r w:rsidR="00321EB7" w:rsidRPr="006310E6">
        <w:rPr>
          <w:rFonts w:asciiTheme="minorHAnsi" w:hAnsiTheme="minorHAnsi" w:cstheme="minorHAnsi"/>
          <w:sz w:val="24"/>
          <w:szCs w:val="24"/>
        </w:rPr>
        <w:t xml:space="preserve">were </w:t>
      </w:r>
      <w:r w:rsidRPr="006310E6">
        <w:rPr>
          <w:rFonts w:asciiTheme="minorHAnsi" w:hAnsiTheme="minorHAnsi" w:cstheme="minorHAnsi"/>
          <w:sz w:val="24"/>
          <w:szCs w:val="24"/>
        </w:rPr>
        <w:t xml:space="preserve">found </w:t>
      </w:r>
      <w:r w:rsidR="00321EB7" w:rsidRPr="006310E6">
        <w:rPr>
          <w:rFonts w:asciiTheme="minorHAnsi" w:hAnsiTheme="minorHAnsi" w:cstheme="minorHAnsi"/>
          <w:sz w:val="24"/>
          <w:szCs w:val="24"/>
        </w:rPr>
        <w:t xml:space="preserve">to have </w:t>
      </w:r>
      <w:r w:rsidRPr="006310E6">
        <w:rPr>
          <w:rFonts w:asciiTheme="minorHAnsi" w:hAnsiTheme="minorHAnsi" w:cstheme="minorHAnsi"/>
          <w:sz w:val="24"/>
          <w:szCs w:val="24"/>
        </w:rPr>
        <w:t>earlier insurance policies</w:t>
      </w:r>
      <w:r w:rsidR="00321EB7" w:rsidRPr="006310E6">
        <w:rPr>
          <w:rFonts w:asciiTheme="minorHAnsi" w:hAnsiTheme="minorHAnsi" w:cstheme="minorHAnsi"/>
          <w:sz w:val="24"/>
          <w:szCs w:val="24"/>
        </w:rPr>
        <w:t xml:space="preserve"> </w:t>
      </w:r>
      <w:r w:rsidRPr="006310E6">
        <w:rPr>
          <w:rFonts w:asciiTheme="minorHAnsi" w:hAnsiTheme="minorHAnsi" w:cstheme="minorHAnsi"/>
          <w:sz w:val="24"/>
          <w:szCs w:val="24"/>
        </w:rPr>
        <w:t>stacked in egg carton</w:t>
      </w:r>
      <w:r w:rsidR="006B64C2" w:rsidRPr="006310E6">
        <w:rPr>
          <w:rFonts w:asciiTheme="minorHAnsi" w:hAnsiTheme="minorHAnsi" w:cstheme="minorHAnsi"/>
          <w:sz w:val="24"/>
          <w:szCs w:val="24"/>
        </w:rPr>
        <w:t xml:space="preserve"> boxes</w:t>
      </w:r>
      <w:r w:rsidRPr="006310E6">
        <w:rPr>
          <w:rFonts w:asciiTheme="minorHAnsi" w:hAnsiTheme="minorHAnsi" w:cstheme="minorHAnsi"/>
          <w:sz w:val="24"/>
          <w:szCs w:val="24"/>
        </w:rPr>
        <w:t xml:space="preserve"> and did not</w:t>
      </w:r>
      <w:r w:rsidR="00321EB7" w:rsidRPr="006310E6">
        <w:rPr>
          <w:rFonts w:asciiTheme="minorHAnsi" w:hAnsiTheme="minorHAnsi" w:cstheme="minorHAnsi"/>
          <w:sz w:val="24"/>
          <w:szCs w:val="24"/>
        </w:rPr>
        <w:t xml:space="preserve"> seem to be aware they existed.</w:t>
      </w:r>
      <w:r w:rsidR="00FC7367" w:rsidRPr="006310E6">
        <w:rPr>
          <w:rFonts w:asciiTheme="minorHAnsi" w:hAnsiTheme="minorHAnsi" w:cstheme="minorHAnsi"/>
          <w:sz w:val="24"/>
          <w:szCs w:val="24"/>
        </w:rPr>
        <w:t xml:space="preserve">  Instead of helping them, Puccio rolled those old policies into newer and larger ones that paid hefty commissions to him.  The total commissions </w:t>
      </w:r>
      <w:r w:rsidR="00ED1867" w:rsidRPr="006310E6">
        <w:rPr>
          <w:rFonts w:asciiTheme="minorHAnsi" w:hAnsiTheme="minorHAnsi" w:cstheme="minorHAnsi"/>
          <w:sz w:val="24"/>
          <w:szCs w:val="24"/>
        </w:rPr>
        <w:t xml:space="preserve">paid out </w:t>
      </w:r>
      <w:r w:rsidR="00FC7367" w:rsidRPr="006310E6">
        <w:rPr>
          <w:rFonts w:asciiTheme="minorHAnsi" w:hAnsiTheme="minorHAnsi" w:cstheme="minorHAnsi"/>
          <w:sz w:val="24"/>
          <w:szCs w:val="24"/>
        </w:rPr>
        <w:t>in just one year</w:t>
      </w:r>
      <w:r w:rsidR="004251A1" w:rsidRPr="006310E6">
        <w:rPr>
          <w:rFonts w:asciiTheme="minorHAnsi" w:hAnsiTheme="minorHAnsi" w:cstheme="minorHAnsi"/>
          <w:sz w:val="24"/>
          <w:szCs w:val="24"/>
        </w:rPr>
        <w:t xml:space="preserve"> to Puccio</w:t>
      </w:r>
      <w:r w:rsidR="00FC7367" w:rsidRPr="006310E6">
        <w:rPr>
          <w:rFonts w:asciiTheme="minorHAnsi" w:hAnsiTheme="minorHAnsi" w:cstheme="minorHAnsi"/>
          <w:sz w:val="24"/>
          <w:szCs w:val="24"/>
        </w:rPr>
        <w:t xml:space="preserve"> was well over $200,000.</w:t>
      </w:r>
    </w:p>
    <w:p w14:paraId="6908341A" w14:textId="77777777" w:rsidR="002F1408" w:rsidRPr="006310E6" w:rsidRDefault="002F1408" w:rsidP="006310E6">
      <w:pPr>
        <w:rPr>
          <w:rFonts w:asciiTheme="minorHAnsi" w:hAnsiTheme="minorHAnsi" w:cstheme="minorHAnsi"/>
          <w:sz w:val="24"/>
          <w:szCs w:val="24"/>
        </w:rPr>
      </w:pPr>
    </w:p>
    <w:p w14:paraId="7AC3C260" w14:textId="77777777" w:rsidR="002F1408" w:rsidRPr="006310E6" w:rsidRDefault="000C3C5F" w:rsidP="006310E6">
      <w:pPr>
        <w:rPr>
          <w:rFonts w:asciiTheme="minorHAnsi" w:hAnsiTheme="minorHAnsi" w:cstheme="minorHAnsi"/>
          <w:sz w:val="24"/>
          <w:szCs w:val="24"/>
        </w:rPr>
      </w:pPr>
      <w:r w:rsidRPr="006310E6">
        <w:rPr>
          <w:rFonts w:asciiTheme="minorHAnsi" w:hAnsiTheme="minorHAnsi" w:cstheme="minorHAnsi"/>
          <w:sz w:val="24"/>
          <w:szCs w:val="24"/>
        </w:rPr>
        <w:t>One</w:t>
      </w:r>
      <w:r w:rsidR="00FC7367" w:rsidRPr="006310E6">
        <w:rPr>
          <w:rFonts w:asciiTheme="minorHAnsi" w:hAnsiTheme="minorHAnsi" w:cstheme="minorHAnsi"/>
          <w:sz w:val="24"/>
          <w:szCs w:val="24"/>
        </w:rPr>
        <w:t xml:space="preserve"> of the more </w:t>
      </w:r>
      <w:r w:rsidR="00ED1867" w:rsidRPr="006310E6">
        <w:rPr>
          <w:rFonts w:asciiTheme="minorHAnsi" w:hAnsiTheme="minorHAnsi" w:cstheme="minorHAnsi"/>
          <w:sz w:val="24"/>
          <w:szCs w:val="24"/>
        </w:rPr>
        <w:t xml:space="preserve">damning </w:t>
      </w:r>
      <w:r w:rsidR="00FC7367" w:rsidRPr="006310E6">
        <w:rPr>
          <w:rFonts w:asciiTheme="minorHAnsi" w:hAnsiTheme="minorHAnsi" w:cstheme="minorHAnsi"/>
          <w:sz w:val="24"/>
          <w:szCs w:val="24"/>
        </w:rPr>
        <w:t xml:space="preserve">moments of the </w:t>
      </w:r>
      <w:r w:rsidR="00ED1867" w:rsidRPr="006310E6">
        <w:rPr>
          <w:rFonts w:asciiTheme="minorHAnsi" w:hAnsiTheme="minorHAnsi" w:cstheme="minorHAnsi"/>
          <w:sz w:val="24"/>
          <w:szCs w:val="24"/>
        </w:rPr>
        <w:t xml:space="preserve">arbitration </w:t>
      </w:r>
      <w:r w:rsidR="00FC7367" w:rsidRPr="006310E6">
        <w:rPr>
          <w:rFonts w:asciiTheme="minorHAnsi" w:hAnsiTheme="minorHAnsi" w:cstheme="minorHAnsi"/>
          <w:sz w:val="24"/>
          <w:szCs w:val="24"/>
        </w:rPr>
        <w:t>hearing occurred when</w:t>
      </w:r>
      <w:r w:rsidR="00321EB7" w:rsidRPr="006310E6">
        <w:rPr>
          <w:rFonts w:asciiTheme="minorHAnsi" w:hAnsiTheme="minorHAnsi" w:cstheme="minorHAnsi"/>
          <w:sz w:val="24"/>
          <w:szCs w:val="24"/>
        </w:rPr>
        <w:t xml:space="preserve"> </w:t>
      </w:r>
      <w:r w:rsidR="002F1408" w:rsidRPr="006310E6">
        <w:rPr>
          <w:rFonts w:asciiTheme="minorHAnsi" w:hAnsiTheme="minorHAnsi" w:cstheme="minorHAnsi"/>
          <w:sz w:val="24"/>
          <w:szCs w:val="24"/>
        </w:rPr>
        <w:t xml:space="preserve">Puccio was caught impersonating </w:t>
      </w:r>
      <w:r w:rsidR="00321EB7" w:rsidRPr="006310E6">
        <w:rPr>
          <w:rFonts w:asciiTheme="minorHAnsi" w:hAnsiTheme="minorHAnsi" w:cstheme="minorHAnsi"/>
          <w:sz w:val="24"/>
          <w:szCs w:val="24"/>
        </w:rPr>
        <w:t xml:space="preserve">a </w:t>
      </w:r>
      <w:r w:rsidR="002F1408" w:rsidRPr="006310E6">
        <w:rPr>
          <w:rFonts w:asciiTheme="minorHAnsi" w:hAnsiTheme="minorHAnsi" w:cstheme="minorHAnsi"/>
          <w:sz w:val="24"/>
          <w:szCs w:val="24"/>
        </w:rPr>
        <w:t>Fitzpatrick</w:t>
      </w:r>
      <w:r w:rsidR="00321EB7" w:rsidRPr="006310E6">
        <w:rPr>
          <w:rFonts w:asciiTheme="minorHAnsi" w:hAnsiTheme="minorHAnsi" w:cstheme="minorHAnsi"/>
          <w:sz w:val="24"/>
          <w:szCs w:val="24"/>
        </w:rPr>
        <w:t xml:space="preserve"> family member on an </w:t>
      </w:r>
      <w:r w:rsidR="00B100EC" w:rsidRPr="006310E6">
        <w:rPr>
          <w:rFonts w:asciiTheme="minorHAnsi" w:hAnsiTheme="minorHAnsi" w:cstheme="minorHAnsi"/>
          <w:sz w:val="24"/>
          <w:szCs w:val="24"/>
        </w:rPr>
        <w:t>audio recording</w:t>
      </w:r>
      <w:r w:rsidR="00FC7367" w:rsidRPr="006310E6">
        <w:rPr>
          <w:rFonts w:asciiTheme="minorHAnsi" w:hAnsiTheme="minorHAnsi" w:cstheme="minorHAnsi"/>
          <w:sz w:val="24"/>
          <w:szCs w:val="24"/>
        </w:rPr>
        <w:t xml:space="preserve"> and </w:t>
      </w:r>
      <w:r w:rsidR="006B64C2" w:rsidRPr="006310E6">
        <w:rPr>
          <w:rFonts w:asciiTheme="minorHAnsi" w:hAnsiTheme="minorHAnsi" w:cstheme="minorHAnsi"/>
          <w:sz w:val="24"/>
          <w:szCs w:val="24"/>
        </w:rPr>
        <w:t xml:space="preserve">then </w:t>
      </w:r>
      <w:r w:rsidR="00FC7367" w:rsidRPr="006310E6">
        <w:rPr>
          <w:rFonts w:asciiTheme="minorHAnsi" w:hAnsiTheme="minorHAnsi" w:cstheme="minorHAnsi"/>
          <w:sz w:val="24"/>
          <w:szCs w:val="24"/>
        </w:rPr>
        <w:t>had to admit he</w:t>
      </w:r>
      <w:r w:rsidR="002F1408" w:rsidRPr="006310E6">
        <w:rPr>
          <w:rFonts w:asciiTheme="minorHAnsi" w:hAnsiTheme="minorHAnsi" w:cstheme="minorHAnsi"/>
          <w:sz w:val="24"/>
          <w:szCs w:val="24"/>
        </w:rPr>
        <w:t xml:space="preserve"> established a fraudulent email account to pose as the eldest member of the family.</w:t>
      </w:r>
      <w:r w:rsidR="006B64C2" w:rsidRPr="006310E6">
        <w:rPr>
          <w:rFonts w:asciiTheme="minorHAnsi" w:hAnsiTheme="minorHAnsi" w:cstheme="minorHAnsi"/>
          <w:sz w:val="24"/>
          <w:szCs w:val="24"/>
        </w:rPr>
        <w:t xml:space="preserve">  That same day he sold yet another life insurance policy to the Fitzpatricks.</w:t>
      </w:r>
    </w:p>
    <w:p w14:paraId="4304E385" w14:textId="77777777" w:rsidR="004251A1" w:rsidRPr="006310E6" w:rsidRDefault="004251A1" w:rsidP="006310E6">
      <w:pPr>
        <w:rPr>
          <w:rFonts w:asciiTheme="minorHAnsi" w:hAnsiTheme="minorHAnsi" w:cstheme="minorHAnsi"/>
          <w:sz w:val="24"/>
          <w:szCs w:val="24"/>
        </w:rPr>
      </w:pPr>
    </w:p>
    <w:p w14:paraId="2D994EE4" w14:textId="77777777" w:rsidR="004251A1" w:rsidRPr="006310E6" w:rsidRDefault="004251A1" w:rsidP="006310E6">
      <w:pPr>
        <w:rPr>
          <w:rFonts w:asciiTheme="minorHAnsi" w:hAnsiTheme="minorHAnsi" w:cstheme="minorHAnsi"/>
          <w:sz w:val="24"/>
          <w:szCs w:val="24"/>
        </w:rPr>
      </w:pPr>
      <w:r w:rsidRPr="006310E6">
        <w:rPr>
          <w:rFonts w:asciiTheme="minorHAnsi" w:hAnsiTheme="minorHAnsi" w:cstheme="minorHAnsi"/>
          <w:sz w:val="24"/>
          <w:szCs w:val="24"/>
        </w:rPr>
        <w:t>Other resources available about the Fitzpatrick case include:</w:t>
      </w:r>
    </w:p>
    <w:p w14:paraId="6D74580B" w14:textId="548A92B5" w:rsidR="004251A1" w:rsidRPr="006310E6" w:rsidRDefault="00CF4645" w:rsidP="006310E6">
      <w:pPr>
        <w:pStyle w:val="ListParagraph"/>
        <w:numPr>
          <w:ilvl w:val="0"/>
          <w:numId w:val="4"/>
        </w:numPr>
        <w:rPr>
          <w:rFonts w:asciiTheme="minorHAnsi" w:hAnsiTheme="minorHAnsi" w:cstheme="minorHAnsi"/>
          <w:sz w:val="24"/>
          <w:szCs w:val="24"/>
        </w:rPr>
      </w:pPr>
      <w:hyperlink r:id="rId9" w:history="1">
        <w:r w:rsidR="004251A1" w:rsidRPr="00B4665D">
          <w:rPr>
            <w:rStyle w:val="Hyperlink"/>
            <w:rFonts w:asciiTheme="minorHAnsi" w:hAnsiTheme="minorHAnsi" w:cstheme="minorHAnsi"/>
            <w:sz w:val="24"/>
            <w:szCs w:val="24"/>
          </w:rPr>
          <w:t>Full details on the</w:t>
        </w:r>
        <w:r w:rsidR="006310E6" w:rsidRPr="00B4665D">
          <w:rPr>
            <w:rStyle w:val="Hyperlink"/>
            <w:rFonts w:asciiTheme="minorHAnsi" w:hAnsiTheme="minorHAnsi" w:cstheme="minorHAnsi"/>
            <w:sz w:val="24"/>
            <w:szCs w:val="24"/>
          </w:rPr>
          <w:t xml:space="preserve"> arbitration</w:t>
        </w:r>
        <w:r w:rsidR="004251A1" w:rsidRPr="00B4665D">
          <w:rPr>
            <w:rStyle w:val="Hyperlink"/>
            <w:rFonts w:asciiTheme="minorHAnsi" w:hAnsiTheme="minorHAnsi" w:cstheme="minorHAnsi"/>
            <w:sz w:val="24"/>
            <w:szCs w:val="24"/>
          </w:rPr>
          <w:t xml:space="preserve"> proceeding</w:t>
        </w:r>
      </w:hyperlink>
      <w:r w:rsidR="004251A1" w:rsidRPr="006310E6">
        <w:rPr>
          <w:rFonts w:asciiTheme="minorHAnsi" w:hAnsiTheme="minorHAnsi" w:cstheme="minorHAnsi"/>
          <w:sz w:val="24"/>
          <w:szCs w:val="24"/>
        </w:rPr>
        <w:t>.</w:t>
      </w:r>
    </w:p>
    <w:p w14:paraId="23628852" w14:textId="2ED82107" w:rsidR="004251A1" w:rsidRPr="006310E6" w:rsidRDefault="00CF4645" w:rsidP="006310E6">
      <w:pPr>
        <w:pStyle w:val="ListParagraph"/>
        <w:numPr>
          <w:ilvl w:val="0"/>
          <w:numId w:val="4"/>
        </w:numPr>
        <w:rPr>
          <w:rFonts w:asciiTheme="minorHAnsi" w:hAnsiTheme="minorHAnsi" w:cstheme="minorHAnsi"/>
          <w:sz w:val="24"/>
          <w:szCs w:val="24"/>
        </w:rPr>
      </w:pPr>
      <w:hyperlink r:id="rId10" w:history="1">
        <w:r w:rsidR="004251A1" w:rsidRPr="00963F82">
          <w:rPr>
            <w:rStyle w:val="Hyperlink"/>
            <w:rFonts w:asciiTheme="minorHAnsi" w:hAnsiTheme="minorHAnsi" w:cstheme="minorHAnsi"/>
            <w:sz w:val="24"/>
            <w:szCs w:val="24"/>
          </w:rPr>
          <w:t>A short video providing an overview of the Fitzpatrick case</w:t>
        </w:r>
      </w:hyperlink>
      <w:r w:rsidR="004251A1" w:rsidRPr="006310E6">
        <w:rPr>
          <w:rFonts w:asciiTheme="minorHAnsi" w:hAnsiTheme="minorHAnsi" w:cstheme="minorHAnsi"/>
          <w:sz w:val="24"/>
          <w:szCs w:val="24"/>
        </w:rPr>
        <w:t>.</w:t>
      </w:r>
    </w:p>
    <w:p w14:paraId="1614820A" w14:textId="68FF8170" w:rsidR="004251A1" w:rsidRPr="006310E6" w:rsidRDefault="00CF4645" w:rsidP="006310E6">
      <w:pPr>
        <w:pStyle w:val="ListParagraph"/>
        <w:numPr>
          <w:ilvl w:val="0"/>
          <w:numId w:val="4"/>
        </w:numPr>
        <w:rPr>
          <w:rFonts w:asciiTheme="minorHAnsi" w:hAnsiTheme="minorHAnsi" w:cstheme="minorHAnsi"/>
          <w:sz w:val="24"/>
          <w:szCs w:val="24"/>
        </w:rPr>
      </w:pPr>
      <w:hyperlink r:id="rId11" w:history="1">
        <w:r w:rsidR="004251A1" w:rsidRPr="00963F82">
          <w:rPr>
            <w:rStyle w:val="Hyperlink"/>
            <w:rFonts w:asciiTheme="minorHAnsi" w:hAnsiTheme="minorHAnsi" w:cstheme="minorHAnsi"/>
            <w:sz w:val="24"/>
            <w:szCs w:val="24"/>
          </w:rPr>
          <w:t>B-roll footage of the Fitzpatricks for TV station use</w:t>
        </w:r>
      </w:hyperlink>
      <w:r w:rsidR="004251A1" w:rsidRPr="006310E6">
        <w:rPr>
          <w:rFonts w:asciiTheme="minorHAnsi" w:hAnsiTheme="minorHAnsi" w:cstheme="minorHAnsi"/>
          <w:sz w:val="24"/>
          <w:szCs w:val="24"/>
        </w:rPr>
        <w:t>.</w:t>
      </w:r>
    </w:p>
    <w:p w14:paraId="2BCD81B7" w14:textId="77777777" w:rsidR="003F71F8" w:rsidRPr="006310E6" w:rsidRDefault="003F71F8" w:rsidP="006310E6">
      <w:pPr>
        <w:rPr>
          <w:rFonts w:asciiTheme="minorHAnsi" w:eastAsia="Times New Roman" w:hAnsiTheme="minorHAnsi" w:cstheme="minorHAnsi"/>
          <w:sz w:val="24"/>
          <w:szCs w:val="24"/>
        </w:rPr>
      </w:pPr>
    </w:p>
    <w:p w14:paraId="05F61948" w14:textId="77777777" w:rsidR="003F71F8" w:rsidRPr="006310E6" w:rsidRDefault="003F71F8" w:rsidP="006310E6">
      <w:pPr>
        <w:rPr>
          <w:rFonts w:asciiTheme="minorHAnsi" w:eastAsia="Times New Roman" w:hAnsiTheme="minorHAnsi" w:cstheme="minorHAnsi"/>
          <w:sz w:val="24"/>
          <w:szCs w:val="24"/>
        </w:rPr>
      </w:pPr>
      <w:r w:rsidRPr="006310E6">
        <w:rPr>
          <w:rFonts w:asciiTheme="minorHAnsi" w:hAnsiTheme="minorHAnsi" w:cstheme="minorHAnsi"/>
          <w:bCs/>
          <w:sz w:val="24"/>
          <w:szCs w:val="24"/>
        </w:rPr>
        <w:t>Peiffer Wolf Carr &amp; Kane has extensive experience in handling investment fraud cases</w:t>
      </w:r>
      <w:r w:rsidR="00381B4D" w:rsidRPr="006310E6">
        <w:rPr>
          <w:rFonts w:asciiTheme="minorHAnsi" w:hAnsiTheme="minorHAnsi" w:cstheme="minorHAnsi"/>
          <w:bCs/>
          <w:sz w:val="24"/>
          <w:szCs w:val="24"/>
        </w:rPr>
        <w:t xml:space="preserve"> in </w:t>
      </w:r>
      <w:r w:rsidR="00201529" w:rsidRPr="006310E6">
        <w:rPr>
          <w:rFonts w:asciiTheme="minorHAnsi" w:hAnsiTheme="minorHAnsi" w:cstheme="minorHAnsi"/>
          <w:bCs/>
          <w:sz w:val="24"/>
          <w:szCs w:val="24"/>
        </w:rPr>
        <w:t xml:space="preserve">upstate </w:t>
      </w:r>
      <w:r w:rsidR="00381B4D" w:rsidRPr="006310E6">
        <w:rPr>
          <w:rFonts w:asciiTheme="minorHAnsi" w:hAnsiTheme="minorHAnsi" w:cstheme="minorHAnsi"/>
          <w:bCs/>
          <w:sz w:val="24"/>
          <w:szCs w:val="24"/>
        </w:rPr>
        <w:t>New York and</w:t>
      </w:r>
      <w:r w:rsidR="00201529" w:rsidRPr="006310E6">
        <w:rPr>
          <w:rFonts w:asciiTheme="minorHAnsi" w:hAnsiTheme="minorHAnsi" w:cstheme="minorHAnsi"/>
          <w:bCs/>
          <w:sz w:val="24"/>
          <w:szCs w:val="24"/>
        </w:rPr>
        <w:t xml:space="preserve"> across the U.S.</w:t>
      </w:r>
    </w:p>
    <w:p w14:paraId="4D34A3CA" w14:textId="77777777" w:rsidR="003F71F8" w:rsidRPr="006310E6" w:rsidRDefault="003F71F8" w:rsidP="006310E6">
      <w:pPr>
        <w:rPr>
          <w:rFonts w:asciiTheme="minorHAnsi" w:eastAsia="Times New Roman" w:hAnsiTheme="minorHAnsi" w:cstheme="minorHAnsi"/>
          <w:sz w:val="24"/>
          <w:szCs w:val="24"/>
        </w:rPr>
      </w:pPr>
    </w:p>
    <w:p w14:paraId="777C64E8" w14:textId="60511F2F" w:rsidR="00381B4D" w:rsidRPr="006310E6" w:rsidRDefault="00381B4D" w:rsidP="006310E6">
      <w:pPr>
        <w:rPr>
          <w:rFonts w:asciiTheme="minorHAnsi" w:hAnsiTheme="minorHAnsi" w:cstheme="minorHAnsi"/>
          <w:bCs/>
          <w:sz w:val="24"/>
          <w:szCs w:val="24"/>
        </w:rPr>
      </w:pPr>
      <w:r w:rsidRPr="006310E6">
        <w:rPr>
          <w:rFonts w:asciiTheme="minorHAnsi" w:hAnsiTheme="minorHAnsi" w:cstheme="minorHAnsi"/>
          <w:bCs/>
          <w:sz w:val="24"/>
          <w:szCs w:val="24"/>
        </w:rPr>
        <w:t xml:space="preserve">In November 2017, PWCK won close to half </w:t>
      </w:r>
      <w:r w:rsidR="00201529" w:rsidRPr="006310E6">
        <w:rPr>
          <w:rFonts w:asciiTheme="minorHAnsi" w:hAnsiTheme="minorHAnsi" w:cstheme="minorHAnsi"/>
          <w:bCs/>
          <w:sz w:val="24"/>
          <w:szCs w:val="24"/>
        </w:rPr>
        <w:t xml:space="preserve">a </w:t>
      </w:r>
      <w:r w:rsidRPr="006310E6">
        <w:rPr>
          <w:rFonts w:asciiTheme="minorHAnsi" w:hAnsiTheme="minorHAnsi" w:cstheme="minorHAnsi"/>
          <w:bCs/>
          <w:sz w:val="24"/>
          <w:szCs w:val="24"/>
        </w:rPr>
        <w:t xml:space="preserve">million dollars on behalf of a retired Brighton, NY school teacher who was advised by Frank Monte at Harbor Capital to overconcentrate her </w:t>
      </w:r>
      <w:r w:rsidR="00AC4E13" w:rsidRPr="006310E6">
        <w:rPr>
          <w:rFonts w:asciiTheme="minorHAnsi" w:hAnsiTheme="minorHAnsi" w:cstheme="minorHAnsi"/>
          <w:bCs/>
          <w:sz w:val="24"/>
          <w:szCs w:val="24"/>
        </w:rPr>
        <w:t>savings</w:t>
      </w:r>
      <w:r w:rsidRPr="006310E6">
        <w:rPr>
          <w:rFonts w:asciiTheme="minorHAnsi" w:hAnsiTheme="minorHAnsi" w:cstheme="minorHAnsi"/>
          <w:bCs/>
          <w:sz w:val="24"/>
          <w:szCs w:val="24"/>
        </w:rPr>
        <w:t xml:space="preserve"> in variable annuities.  </w:t>
      </w:r>
      <w:r w:rsidR="00AC4E13" w:rsidRPr="006310E6">
        <w:rPr>
          <w:rFonts w:asciiTheme="minorHAnsi" w:hAnsiTheme="minorHAnsi" w:cstheme="minorHAnsi"/>
          <w:bCs/>
          <w:sz w:val="24"/>
          <w:szCs w:val="24"/>
        </w:rPr>
        <w:t>PWCK has since filed arbitrations on behalf of</w:t>
      </w:r>
      <w:r w:rsidRPr="006310E6">
        <w:rPr>
          <w:rFonts w:asciiTheme="minorHAnsi" w:hAnsiTheme="minorHAnsi" w:cstheme="minorHAnsi"/>
          <w:bCs/>
          <w:sz w:val="24"/>
          <w:szCs w:val="24"/>
        </w:rPr>
        <w:t xml:space="preserve"> </w:t>
      </w:r>
      <w:r w:rsidR="00201529" w:rsidRPr="006310E6">
        <w:rPr>
          <w:rFonts w:asciiTheme="minorHAnsi" w:hAnsiTheme="minorHAnsi" w:cstheme="minorHAnsi"/>
          <w:bCs/>
          <w:sz w:val="24"/>
          <w:szCs w:val="24"/>
        </w:rPr>
        <w:t xml:space="preserve">10 </w:t>
      </w:r>
      <w:r w:rsidRPr="006310E6">
        <w:rPr>
          <w:rFonts w:asciiTheme="minorHAnsi" w:hAnsiTheme="minorHAnsi" w:cstheme="minorHAnsi"/>
          <w:bCs/>
          <w:sz w:val="24"/>
          <w:szCs w:val="24"/>
        </w:rPr>
        <w:t>families in follow</w:t>
      </w:r>
      <w:r w:rsidR="00201529" w:rsidRPr="006310E6">
        <w:rPr>
          <w:rFonts w:asciiTheme="minorHAnsi" w:hAnsiTheme="minorHAnsi" w:cstheme="minorHAnsi"/>
          <w:bCs/>
          <w:sz w:val="24"/>
          <w:szCs w:val="24"/>
        </w:rPr>
        <w:t>-</w:t>
      </w:r>
      <w:r w:rsidRPr="006310E6">
        <w:rPr>
          <w:rFonts w:asciiTheme="minorHAnsi" w:hAnsiTheme="minorHAnsi" w:cstheme="minorHAnsi"/>
          <w:bCs/>
          <w:sz w:val="24"/>
          <w:szCs w:val="24"/>
        </w:rPr>
        <w:t>up cases involving Harbor Capital’s annuity advice.</w:t>
      </w:r>
    </w:p>
    <w:p w14:paraId="7A380107" w14:textId="77777777" w:rsidR="00381B4D" w:rsidRPr="006310E6" w:rsidRDefault="00381B4D" w:rsidP="006310E6">
      <w:pPr>
        <w:rPr>
          <w:rFonts w:asciiTheme="minorHAnsi" w:hAnsiTheme="minorHAnsi" w:cstheme="minorHAnsi"/>
          <w:bCs/>
          <w:sz w:val="24"/>
          <w:szCs w:val="24"/>
        </w:rPr>
      </w:pPr>
    </w:p>
    <w:p w14:paraId="518C6759" w14:textId="0EE56DAC" w:rsidR="003F71F8" w:rsidRPr="006310E6" w:rsidRDefault="00ED1867" w:rsidP="006310E6">
      <w:pPr>
        <w:rPr>
          <w:rFonts w:asciiTheme="minorHAnsi" w:hAnsiTheme="minorHAnsi" w:cstheme="minorHAnsi"/>
          <w:bCs/>
          <w:sz w:val="24"/>
          <w:szCs w:val="24"/>
        </w:rPr>
      </w:pPr>
      <w:r w:rsidRPr="006310E6">
        <w:rPr>
          <w:rFonts w:asciiTheme="minorHAnsi" w:hAnsiTheme="minorHAnsi" w:cstheme="minorHAnsi"/>
          <w:bCs/>
          <w:sz w:val="24"/>
          <w:szCs w:val="24"/>
        </w:rPr>
        <w:t xml:space="preserve">Last </w:t>
      </w:r>
      <w:r w:rsidR="003F71F8" w:rsidRPr="006310E6">
        <w:rPr>
          <w:rFonts w:asciiTheme="minorHAnsi" w:hAnsiTheme="minorHAnsi" w:cstheme="minorHAnsi"/>
          <w:bCs/>
          <w:sz w:val="24"/>
          <w:szCs w:val="24"/>
        </w:rPr>
        <w:t>August, PWCK took legal action on behalf of victims of an elaborate investment</w:t>
      </w:r>
      <w:r w:rsidR="0056008F" w:rsidRPr="006310E6">
        <w:rPr>
          <w:rFonts w:asciiTheme="minorHAnsi" w:hAnsiTheme="minorHAnsi" w:cstheme="minorHAnsi"/>
          <w:bCs/>
          <w:sz w:val="24"/>
          <w:szCs w:val="24"/>
        </w:rPr>
        <w:t xml:space="preserve"> scheme</w:t>
      </w:r>
      <w:r w:rsidR="003F71F8" w:rsidRPr="006310E6">
        <w:rPr>
          <w:rFonts w:asciiTheme="minorHAnsi" w:hAnsiTheme="minorHAnsi" w:cstheme="minorHAnsi"/>
          <w:bCs/>
          <w:sz w:val="24"/>
          <w:szCs w:val="24"/>
        </w:rPr>
        <w:t xml:space="preserve"> that succeeded in large part through the credibility lent to the </w:t>
      </w:r>
      <w:r w:rsidR="0056008F" w:rsidRPr="006310E6">
        <w:rPr>
          <w:rFonts w:asciiTheme="minorHAnsi" w:hAnsiTheme="minorHAnsi" w:cstheme="minorHAnsi"/>
          <w:bCs/>
          <w:sz w:val="24"/>
          <w:szCs w:val="24"/>
        </w:rPr>
        <w:t>affair</w:t>
      </w:r>
      <w:r w:rsidR="003F71F8" w:rsidRPr="006310E6">
        <w:rPr>
          <w:rFonts w:asciiTheme="minorHAnsi" w:hAnsiTheme="minorHAnsi" w:cstheme="minorHAnsi"/>
          <w:bCs/>
          <w:sz w:val="24"/>
          <w:szCs w:val="24"/>
        </w:rPr>
        <w:t xml:space="preserve"> by a network of “middlemen” insurance agents, brokers, financial planners/investment advisors (IAs) and others who roped in unwary investors for Future Income Payments LLC (FIP). </w:t>
      </w:r>
      <w:bookmarkStart w:id="3" w:name="_Hlk531969303"/>
      <w:r w:rsidR="00B100EC" w:rsidRPr="006310E6">
        <w:rPr>
          <w:rFonts w:asciiTheme="minorHAnsi" w:hAnsiTheme="minorHAnsi" w:cstheme="minorHAnsi"/>
          <w:bCs/>
          <w:sz w:val="24"/>
          <w:szCs w:val="24"/>
        </w:rPr>
        <w:t>PWCK</w:t>
      </w:r>
      <w:r w:rsidR="003F71F8" w:rsidRPr="006310E6">
        <w:rPr>
          <w:rFonts w:asciiTheme="minorHAnsi" w:hAnsiTheme="minorHAnsi" w:cstheme="minorHAnsi"/>
          <w:bCs/>
          <w:sz w:val="24"/>
          <w:szCs w:val="24"/>
        </w:rPr>
        <w:t xml:space="preserve"> </w:t>
      </w:r>
      <w:bookmarkEnd w:id="3"/>
      <w:r w:rsidR="003F71F8" w:rsidRPr="006310E6">
        <w:rPr>
          <w:rFonts w:asciiTheme="minorHAnsi" w:hAnsiTheme="minorHAnsi" w:cstheme="minorHAnsi"/>
          <w:bCs/>
          <w:sz w:val="24"/>
          <w:szCs w:val="24"/>
        </w:rPr>
        <w:t xml:space="preserve">launched a coordinated wave of five lawsuits in </w:t>
      </w:r>
      <w:r w:rsidRPr="006310E6">
        <w:rPr>
          <w:rFonts w:asciiTheme="minorHAnsi" w:hAnsiTheme="minorHAnsi" w:cstheme="minorHAnsi"/>
          <w:bCs/>
          <w:sz w:val="24"/>
          <w:szCs w:val="24"/>
        </w:rPr>
        <w:t xml:space="preserve">and around </w:t>
      </w:r>
      <w:r w:rsidR="003F71F8" w:rsidRPr="006310E6">
        <w:rPr>
          <w:rFonts w:asciiTheme="minorHAnsi" w:hAnsiTheme="minorHAnsi" w:cstheme="minorHAnsi"/>
          <w:bCs/>
          <w:sz w:val="24"/>
          <w:szCs w:val="24"/>
        </w:rPr>
        <w:t xml:space="preserve">Los Angeles, Houston, Chicago, northern Florida, and Philadelphia/New Jersey targeting the seemingly legitimate financial professionals who made the FIP scheme work. </w:t>
      </w:r>
      <w:r w:rsidR="000C3C5F" w:rsidRPr="006310E6">
        <w:rPr>
          <w:rFonts w:asciiTheme="minorHAnsi" w:hAnsiTheme="minorHAnsi" w:cstheme="minorHAnsi"/>
          <w:bCs/>
          <w:sz w:val="24"/>
          <w:szCs w:val="24"/>
        </w:rPr>
        <w:t xml:space="preserve">Currently, PWCK has FIP-related lawsuits filed in Ohio, Illinois, </w:t>
      </w:r>
      <w:r w:rsidR="000C3C5F" w:rsidRPr="006310E6">
        <w:rPr>
          <w:rFonts w:asciiTheme="minorHAnsi" w:hAnsiTheme="minorHAnsi" w:cstheme="minorHAnsi"/>
          <w:bCs/>
          <w:sz w:val="24"/>
          <w:szCs w:val="24"/>
        </w:rPr>
        <w:lastRenderedPageBreak/>
        <w:t xml:space="preserve">California, Florida, Texas, New Jersey, Utah, South Carolina, and Minnesota. </w:t>
      </w:r>
      <w:r w:rsidR="00A82F60">
        <w:rPr>
          <w:rFonts w:asciiTheme="minorHAnsi" w:hAnsiTheme="minorHAnsi" w:cstheme="minorHAnsi"/>
          <w:bCs/>
          <w:sz w:val="24"/>
          <w:szCs w:val="24"/>
        </w:rPr>
        <w:t xml:space="preserve">More at </w:t>
      </w:r>
      <w:hyperlink r:id="rId12" w:history="1">
        <w:r w:rsidR="00A82F60" w:rsidRPr="001871CC">
          <w:rPr>
            <w:rStyle w:val="Hyperlink"/>
            <w:rFonts w:asciiTheme="minorHAnsi" w:hAnsiTheme="minorHAnsi" w:cstheme="minorHAnsi"/>
            <w:bCs/>
            <w:sz w:val="24"/>
            <w:szCs w:val="24"/>
          </w:rPr>
          <w:t>https://fiplawsuit.com</w:t>
        </w:r>
      </w:hyperlink>
      <w:r w:rsidR="000C3C5F" w:rsidRPr="006310E6">
        <w:rPr>
          <w:rFonts w:asciiTheme="minorHAnsi" w:hAnsiTheme="minorHAnsi" w:cstheme="minorHAnsi"/>
          <w:bCs/>
          <w:sz w:val="24"/>
          <w:szCs w:val="24"/>
        </w:rPr>
        <w:t>.</w:t>
      </w:r>
    </w:p>
    <w:p w14:paraId="12659A46" w14:textId="77777777" w:rsidR="002B2ABE" w:rsidRPr="006310E6" w:rsidRDefault="002B2ABE" w:rsidP="006310E6">
      <w:pPr>
        <w:rPr>
          <w:rFonts w:asciiTheme="minorHAnsi" w:hAnsiTheme="minorHAnsi" w:cstheme="minorHAnsi"/>
          <w:bCs/>
          <w:sz w:val="24"/>
          <w:szCs w:val="24"/>
        </w:rPr>
      </w:pPr>
    </w:p>
    <w:p w14:paraId="5EDC3A35" w14:textId="45808BFF" w:rsidR="002B2ABE" w:rsidRPr="006310E6" w:rsidRDefault="002B2ABE" w:rsidP="006310E6">
      <w:pPr>
        <w:rPr>
          <w:rFonts w:asciiTheme="minorHAnsi" w:hAnsiTheme="minorHAnsi" w:cstheme="minorHAnsi"/>
          <w:bCs/>
          <w:sz w:val="24"/>
          <w:szCs w:val="24"/>
        </w:rPr>
      </w:pPr>
      <w:r w:rsidRPr="006310E6">
        <w:rPr>
          <w:rFonts w:asciiTheme="minorHAnsi" w:hAnsiTheme="minorHAnsi" w:cstheme="minorHAnsi"/>
          <w:color w:val="000000" w:themeColor="text1"/>
          <w:sz w:val="24"/>
          <w:szCs w:val="24"/>
        </w:rPr>
        <w:t>In December, PWCK started</w:t>
      </w:r>
      <w:r w:rsidR="00B919E5" w:rsidRPr="006310E6">
        <w:rPr>
          <w:rFonts w:asciiTheme="minorHAnsi" w:hAnsiTheme="minorHAnsi" w:cstheme="minorHAnsi"/>
          <w:color w:val="000000" w:themeColor="text1"/>
          <w:sz w:val="24"/>
          <w:szCs w:val="24"/>
        </w:rPr>
        <w:t xml:space="preserve"> assisting</w:t>
      </w:r>
      <w:r w:rsidRPr="006310E6">
        <w:rPr>
          <w:rFonts w:asciiTheme="minorHAnsi" w:hAnsiTheme="minorHAnsi" w:cstheme="minorHAnsi"/>
          <w:color w:val="000000" w:themeColor="text1"/>
          <w:sz w:val="24"/>
          <w:szCs w:val="24"/>
        </w:rPr>
        <w:t xml:space="preserve"> investors burned in the OptionSellers.com hedge fund collapse.  Even with a focus on high-net-worth individuals, OptionSellers.com was aggressively marketed to a wide spectrum of individuals, including unsophisticated retirees</w:t>
      </w:r>
      <w:r w:rsidR="00ED1867" w:rsidRPr="006310E6">
        <w:rPr>
          <w:rFonts w:asciiTheme="minorHAnsi" w:hAnsiTheme="minorHAnsi" w:cstheme="minorHAnsi"/>
          <w:color w:val="000000" w:themeColor="text1"/>
          <w:sz w:val="24"/>
          <w:szCs w:val="24"/>
        </w:rPr>
        <w:t xml:space="preserve"> with assets</w:t>
      </w:r>
      <w:r w:rsidRPr="006310E6">
        <w:rPr>
          <w:rFonts w:asciiTheme="minorHAnsi" w:hAnsiTheme="minorHAnsi" w:cstheme="minorHAnsi"/>
          <w:color w:val="000000" w:themeColor="text1"/>
          <w:sz w:val="24"/>
          <w:szCs w:val="24"/>
        </w:rPr>
        <w:t xml:space="preserve">. In addition to $150 million or more lost in the hedge fund itself, the margin calls disclosed to date total more than $35 million but could add up to considerably more.  </w:t>
      </w:r>
      <w:r w:rsidR="00A82F60">
        <w:rPr>
          <w:rFonts w:asciiTheme="minorHAnsi" w:hAnsiTheme="minorHAnsi" w:cstheme="minorHAnsi"/>
          <w:color w:val="000000" w:themeColor="text1"/>
          <w:sz w:val="24"/>
          <w:szCs w:val="24"/>
        </w:rPr>
        <w:t xml:space="preserve">More at </w:t>
      </w:r>
      <w:hyperlink r:id="rId13" w:history="1">
        <w:r w:rsidR="00A82F60" w:rsidRPr="001871CC">
          <w:rPr>
            <w:rStyle w:val="Hyperlink"/>
            <w:rFonts w:asciiTheme="minorHAnsi" w:hAnsiTheme="minorHAnsi" w:cstheme="minorHAnsi"/>
            <w:sz w:val="24"/>
            <w:szCs w:val="24"/>
          </w:rPr>
          <w:t>https://www.optionsellerslawsuits.com/</w:t>
        </w:r>
      </w:hyperlink>
      <w:r w:rsidRPr="006310E6">
        <w:rPr>
          <w:rFonts w:asciiTheme="minorHAnsi" w:hAnsiTheme="minorHAnsi" w:cstheme="minorHAnsi"/>
          <w:color w:val="000000" w:themeColor="text1"/>
          <w:sz w:val="24"/>
          <w:szCs w:val="24"/>
        </w:rPr>
        <w:t xml:space="preserve"> </w:t>
      </w:r>
    </w:p>
    <w:p w14:paraId="41B1E7BC" w14:textId="77777777" w:rsidR="003F71F8" w:rsidRPr="006310E6" w:rsidRDefault="003F71F8" w:rsidP="006310E6">
      <w:pPr>
        <w:rPr>
          <w:rFonts w:asciiTheme="minorHAnsi" w:eastAsia="Times New Roman" w:hAnsiTheme="minorHAnsi" w:cstheme="minorHAnsi"/>
          <w:sz w:val="24"/>
          <w:szCs w:val="24"/>
        </w:rPr>
      </w:pPr>
    </w:p>
    <w:p w14:paraId="6113E106" w14:textId="77777777" w:rsidR="00F83440" w:rsidRPr="006310E6" w:rsidRDefault="00F83440" w:rsidP="006310E6">
      <w:pPr>
        <w:rPr>
          <w:rFonts w:asciiTheme="minorHAnsi" w:hAnsiTheme="minorHAnsi" w:cstheme="minorHAnsi"/>
          <w:b/>
          <w:sz w:val="24"/>
          <w:szCs w:val="24"/>
        </w:rPr>
      </w:pPr>
      <w:r w:rsidRPr="006310E6">
        <w:rPr>
          <w:rFonts w:asciiTheme="minorHAnsi" w:hAnsiTheme="minorHAnsi" w:cstheme="minorHAnsi"/>
          <w:b/>
          <w:sz w:val="24"/>
          <w:szCs w:val="24"/>
        </w:rPr>
        <w:t>ABOUT PEIFFER WOLF CARR &amp; KANE</w:t>
      </w:r>
      <w:bookmarkStart w:id="4" w:name="_Hlk514165520"/>
    </w:p>
    <w:p w14:paraId="52AC9931" w14:textId="77777777" w:rsidR="00B54681" w:rsidRPr="006310E6" w:rsidRDefault="00B54681" w:rsidP="006310E6">
      <w:pPr>
        <w:rPr>
          <w:rFonts w:asciiTheme="minorHAnsi" w:eastAsia="Times New Roman" w:hAnsiTheme="minorHAnsi" w:cstheme="minorHAnsi"/>
          <w:sz w:val="24"/>
          <w:szCs w:val="24"/>
        </w:rPr>
      </w:pPr>
    </w:p>
    <w:p w14:paraId="427DC9DD" w14:textId="77777777" w:rsidR="00F83440" w:rsidRPr="006310E6" w:rsidRDefault="00F83440" w:rsidP="006310E6">
      <w:pPr>
        <w:rPr>
          <w:rFonts w:asciiTheme="minorHAnsi" w:hAnsiTheme="minorHAnsi" w:cstheme="minorHAnsi"/>
          <w:b/>
          <w:sz w:val="24"/>
          <w:szCs w:val="24"/>
        </w:rPr>
      </w:pPr>
      <w:r w:rsidRPr="006310E6">
        <w:rPr>
          <w:rFonts w:asciiTheme="minorHAnsi" w:hAnsiTheme="minorHAnsi" w:cstheme="minorHAnsi"/>
          <w:sz w:val="24"/>
          <w:szCs w:val="24"/>
        </w:rPr>
        <w:t>Peiffer Wolf Carr &amp; Kane</w:t>
      </w:r>
      <w:r w:rsidR="00A80C90" w:rsidRPr="006310E6">
        <w:rPr>
          <w:rFonts w:asciiTheme="minorHAnsi" w:hAnsiTheme="minorHAnsi" w:cstheme="minorHAnsi"/>
          <w:sz w:val="24"/>
          <w:szCs w:val="24"/>
        </w:rPr>
        <w:t>, APLC</w:t>
      </w:r>
      <w:r w:rsidRPr="006310E6">
        <w:rPr>
          <w:rFonts w:asciiTheme="minorHAnsi" w:hAnsiTheme="minorHAnsi" w:cstheme="minorHAnsi"/>
          <w:sz w:val="24"/>
          <w:szCs w:val="24"/>
        </w:rPr>
        <w:t xml:space="preserve"> is a national law firm with offices in </w:t>
      </w:r>
      <w:r w:rsidR="002B2ABE" w:rsidRPr="006310E6">
        <w:rPr>
          <w:rFonts w:asciiTheme="minorHAnsi" w:hAnsiTheme="minorHAnsi" w:cstheme="minorHAnsi"/>
          <w:sz w:val="24"/>
          <w:szCs w:val="24"/>
        </w:rPr>
        <w:t xml:space="preserve">New York, </w:t>
      </w:r>
      <w:r w:rsidR="00B71933" w:rsidRPr="006310E6">
        <w:rPr>
          <w:rFonts w:asciiTheme="minorHAnsi" w:hAnsiTheme="minorHAnsi" w:cstheme="minorHAnsi"/>
          <w:sz w:val="24"/>
          <w:szCs w:val="24"/>
        </w:rPr>
        <w:t xml:space="preserve">New Orleans, </w:t>
      </w:r>
      <w:r w:rsidRPr="006310E6">
        <w:rPr>
          <w:rFonts w:asciiTheme="minorHAnsi" w:hAnsiTheme="minorHAnsi" w:cstheme="minorHAnsi"/>
          <w:sz w:val="24"/>
          <w:szCs w:val="24"/>
        </w:rPr>
        <w:t>Cleveland, San Francisco,</w:t>
      </w:r>
      <w:r w:rsidR="009902C6" w:rsidRPr="006310E6">
        <w:rPr>
          <w:rFonts w:asciiTheme="minorHAnsi" w:hAnsiTheme="minorHAnsi" w:cstheme="minorHAnsi"/>
          <w:sz w:val="24"/>
          <w:szCs w:val="24"/>
        </w:rPr>
        <w:t xml:space="preserve"> </w:t>
      </w:r>
      <w:r w:rsidRPr="006310E6">
        <w:rPr>
          <w:rFonts w:asciiTheme="minorHAnsi" w:hAnsiTheme="minorHAnsi" w:cstheme="minorHAnsi"/>
          <w:sz w:val="24"/>
          <w:szCs w:val="24"/>
        </w:rPr>
        <w:t xml:space="preserve">Los Angeles, </w:t>
      </w:r>
      <w:r w:rsidR="00B71933" w:rsidRPr="006310E6">
        <w:rPr>
          <w:rFonts w:asciiTheme="minorHAnsi" w:hAnsiTheme="minorHAnsi" w:cstheme="minorHAnsi"/>
          <w:sz w:val="24"/>
          <w:szCs w:val="24"/>
        </w:rPr>
        <w:t xml:space="preserve">and </w:t>
      </w:r>
      <w:r w:rsidRPr="006310E6">
        <w:rPr>
          <w:rFonts w:asciiTheme="minorHAnsi" w:hAnsiTheme="minorHAnsi" w:cstheme="minorHAnsi"/>
          <w:sz w:val="24"/>
          <w:szCs w:val="24"/>
        </w:rPr>
        <w:t>Missouri.</w:t>
      </w:r>
      <w:r w:rsidRPr="006310E6">
        <w:rPr>
          <w:rFonts w:asciiTheme="minorHAnsi" w:hAnsiTheme="minorHAnsi" w:cstheme="minorHAnsi"/>
          <w:bCs/>
          <w:sz w:val="24"/>
          <w:szCs w:val="24"/>
        </w:rPr>
        <w:t xml:space="preserve"> </w:t>
      </w:r>
      <w:r w:rsidRPr="006310E6">
        <w:rPr>
          <w:rFonts w:asciiTheme="minorHAnsi" w:hAnsiTheme="minorHAnsi" w:cstheme="minorHAnsi"/>
          <w:b/>
          <w:bCs/>
          <w:sz w:val="24"/>
          <w:szCs w:val="24"/>
        </w:rPr>
        <w:t xml:space="preserve"> </w:t>
      </w:r>
      <w:bookmarkEnd w:id="4"/>
      <w:r w:rsidR="004251A1" w:rsidRPr="006310E6">
        <w:rPr>
          <w:rFonts w:asciiTheme="minorHAnsi" w:hAnsiTheme="minorHAnsi" w:cstheme="minorHAnsi"/>
          <w:sz w:val="24"/>
          <w:szCs w:val="24"/>
        </w:rPr>
        <w:fldChar w:fldCharType="begin"/>
      </w:r>
      <w:r w:rsidR="004251A1" w:rsidRPr="006310E6">
        <w:rPr>
          <w:rFonts w:asciiTheme="minorHAnsi" w:hAnsiTheme="minorHAnsi" w:cstheme="minorHAnsi"/>
          <w:sz w:val="24"/>
          <w:szCs w:val="24"/>
        </w:rPr>
        <w:instrText xml:space="preserve"> HYPERLINK "https://brokerwatch.com/axa/" </w:instrText>
      </w:r>
      <w:r w:rsidR="004251A1" w:rsidRPr="006310E6">
        <w:rPr>
          <w:rFonts w:asciiTheme="minorHAnsi" w:hAnsiTheme="minorHAnsi" w:cstheme="minorHAnsi"/>
          <w:sz w:val="24"/>
          <w:szCs w:val="24"/>
        </w:rPr>
        <w:fldChar w:fldCharType="separate"/>
      </w:r>
      <w:r w:rsidR="004251A1" w:rsidRPr="006310E6">
        <w:rPr>
          <w:rStyle w:val="Hyperlink"/>
          <w:rFonts w:asciiTheme="minorHAnsi" w:hAnsiTheme="minorHAnsi" w:cstheme="minorHAnsi"/>
          <w:sz w:val="24"/>
          <w:szCs w:val="24"/>
        </w:rPr>
        <w:t>https://brokerwatch.com/axa/</w:t>
      </w:r>
      <w:r w:rsidR="004251A1" w:rsidRPr="006310E6">
        <w:rPr>
          <w:rFonts w:asciiTheme="minorHAnsi" w:hAnsiTheme="minorHAnsi" w:cstheme="minorHAnsi"/>
          <w:sz w:val="24"/>
          <w:szCs w:val="24"/>
        </w:rPr>
        <w:fldChar w:fldCharType="end"/>
      </w:r>
      <w:r w:rsidR="004251A1" w:rsidRPr="006310E6">
        <w:rPr>
          <w:rFonts w:asciiTheme="minorHAnsi" w:hAnsiTheme="minorHAnsi" w:cstheme="minorHAnsi"/>
          <w:sz w:val="24"/>
          <w:szCs w:val="24"/>
        </w:rPr>
        <w:t>.</w:t>
      </w:r>
    </w:p>
    <w:p w14:paraId="6EB5EDB0" w14:textId="77777777" w:rsidR="00F83440" w:rsidRPr="006310E6" w:rsidRDefault="00F83440" w:rsidP="006310E6">
      <w:pPr>
        <w:rPr>
          <w:rFonts w:asciiTheme="minorHAnsi" w:hAnsiTheme="minorHAnsi" w:cstheme="minorHAnsi"/>
          <w:b/>
          <w:sz w:val="24"/>
          <w:szCs w:val="24"/>
          <w:u w:val="single"/>
        </w:rPr>
      </w:pPr>
    </w:p>
    <w:p w14:paraId="546C60F0" w14:textId="77777777" w:rsidR="00F83440" w:rsidRPr="006310E6" w:rsidRDefault="00F83440" w:rsidP="006310E6">
      <w:pPr>
        <w:rPr>
          <w:rFonts w:asciiTheme="minorHAnsi" w:hAnsiTheme="minorHAnsi" w:cstheme="minorHAnsi"/>
          <w:sz w:val="24"/>
          <w:szCs w:val="24"/>
        </w:rPr>
      </w:pPr>
      <w:r w:rsidRPr="006310E6">
        <w:rPr>
          <w:rFonts w:asciiTheme="minorHAnsi" w:hAnsiTheme="minorHAnsi" w:cstheme="minorHAnsi"/>
          <w:b/>
          <w:sz w:val="24"/>
          <w:szCs w:val="24"/>
          <w:u w:val="single"/>
        </w:rPr>
        <w:t>MEDIA CONTACT:</w:t>
      </w:r>
      <w:r w:rsidRPr="006310E6">
        <w:rPr>
          <w:rFonts w:asciiTheme="minorHAnsi" w:hAnsiTheme="minorHAnsi" w:cstheme="minorHAnsi"/>
          <w:b/>
          <w:sz w:val="24"/>
          <w:szCs w:val="24"/>
        </w:rPr>
        <w:t xml:space="preserve"> </w:t>
      </w:r>
      <w:r w:rsidRPr="006310E6">
        <w:rPr>
          <w:rFonts w:asciiTheme="minorHAnsi" w:hAnsiTheme="minorHAnsi" w:cstheme="minorHAnsi"/>
          <w:sz w:val="24"/>
          <w:szCs w:val="24"/>
        </w:rPr>
        <w:t xml:space="preserve"> </w:t>
      </w:r>
      <w:r w:rsidR="002B2ABE" w:rsidRPr="006310E6">
        <w:rPr>
          <w:rFonts w:asciiTheme="minorHAnsi" w:hAnsiTheme="minorHAnsi" w:cstheme="minorHAnsi"/>
          <w:sz w:val="24"/>
          <w:szCs w:val="24"/>
        </w:rPr>
        <w:t xml:space="preserve">Max Karlin, (703) 276-3255 or </w:t>
      </w:r>
      <w:hyperlink r:id="rId14" w:history="1">
        <w:r w:rsidR="002B2ABE" w:rsidRPr="006310E6">
          <w:rPr>
            <w:rStyle w:val="Hyperlink"/>
            <w:rFonts w:asciiTheme="minorHAnsi" w:hAnsiTheme="minorHAnsi" w:cstheme="minorHAnsi"/>
            <w:sz w:val="24"/>
            <w:szCs w:val="24"/>
          </w:rPr>
          <w:t>mkarlin@hastingsgroup.com</w:t>
        </w:r>
      </w:hyperlink>
      <w:r w:rsidRPr="006310E6">
        <w:rPr>
          <w:rFonts w:asciiTheme="minorHAnsi" w:hAnsiTheme="minorHAnsi" w:cstheme="minorHAnsi"/>
          <w:sz w:val="24"/>
          <w:szCs w:val="24"/>
        </w:rPr>
        <w:t>.</w:t>
      </w:r>
      <w:r w:rsidR="002B2ABE" w:rsidRPr="006310E6">
        <w:rPr>
          <w:rFonts w:asciiTheme="minorHAnsi" w:hAnsiTheme="minorHAnsi" w:cstheme="minorHAnsi"/>
          <w:sz w:val="24"/>
          <w:szCs w:val="24"/>
        </w:rPr>
        <w:t xml:space="preserve"> </w:t>
      </w:r>
      <w:r w:rsidRPr="006310E6">
        <w:rPr>
          <w:rFonts w:asciiTheme="minorHAnsi" w:hAnsiTheme="minorHAnsi" w:cstheme="minorHAnsi"/>
          <w:b/>
          <w:sz w:val="24"/>
          <w:szCs w:val="24"/>
        </w:rPr>
        <w:t xml:space="preserve"> </w:t>
      </w:r>
    </w:p>
    <w:p w14:paraId="5CCFB585" w14:textId="77777777" w:rsidR="009E7E58" w:rsidRPr="006310E6" w:rsidRDefault="009E7E58" w:rsidP="006310E6">
      <w:pPr>
        <w:rPr>
          <w:rFonts w:asciiTheme="minorHAnsi" w:hAnsiTheme="minorHAnsi" w:cstheme="minorHAnsi"/>
          <w:sz w:val="24"/>
          <w:szCs w:val="24"/>
        </w:rPr>
      </w:pPr>
    </w:p>
    <w:p w14:paraId="2773A375" w14:textId="3B2E949A" w:rsidR="004251A1" w:rsidRPr="006310E6" w:rsidRDefault="004251A1" w:rsidP="006310E6">
      <w:pPr>
        <w:rPr>
          <w:rFonts w:asciiTheme="minorHAnsi" w:hAnsiTheme="minorHAnsi" w:cstheme="minorHAnsi"/>
          <w:sz w:val="24"/>
          <w:szCs w:val="24"/>
        </w:rPr>
      </w:pPr>
      <w:r w:rsidRPr="006310E6">
        <w:rPr>
          <w:rFonts w:asciiTheme="minorHAnsi" w:hAnsiTheme="minorHAnsi" w:cstheme="minorHAnsi"/>
          <w:b/>
          <w:sz w:val="24"/>
          <w:szCs w:val="24"/>
          <w:u w:val="single"/>
        </w:rPr>
        <w:t xml:space="preserve">EDITOR’S NOTE: </w:t>
      </w:r>
      <w:r w:rsidRPr="006310E6">
        <w:rPr>
          <w:rFonts w:asciiTheme="minorHAnsi" w:hAnsiTheme="minorHAnsi" w:cstheme="minorHAnsi"/>
          <w:sz w:val="24"/>
          <w:szCs w:val="24"/>
        </w:rPr>
        <w:t xml:space="preserve">A streaming audio replay of this news event will be available as of 5 p.m. ET at </w:t>
      </w:r>
      <w:hyperlink r:id="rId15" w:history="1">
        <w:r w:rsidR="00963F82" w:rsidRPr="00CB1CE8">
          <w:rPr>
            <w:rStyle w:val="Hyperlink"/>
            <w:rFonts w:asciiTheme="minorHAnsi" w:hAnsiTheme="minorHAnsi" w:cstheme="minorHAnsi"/>
            <w:sz w:val="24"/>
            <w:szCs w:val="24"/>
          </w:rPr>
          <w:t>www.</w:t>
        </w:r>
        <w:r w:rsidR="00963F82" w:rsidRPr="00CB1CE8">
          <w:rPr>
            <w:rStyle w:val="Hyperlink"/>
            <w:rFonts w:eastAsia="Times New Roman"/>
            <w:sz w:val="24"/>
            <w:szCs w:val="24"/>
          </w:rPr>
          <w:t>brokerwatch.com/axa/upstate-ny</w:t>
        </w:r>
      </w:hyperlink>
      <w:r w:rsidR="00963F82">
        <w:rPr>
          <w:rFonts w:asciiTheme="minorHAnsi" w:hAnsiTheme="minorHAnsi" w:cstheme="minorHAnsi"/>
          <w:sz w:val="24"/>
          <w:szCs w:val="24"/>
        </w:rPr>
        <w:t>.</w:t>
      </w:r>
    </w:p>
    <w:sectPr w:rsidR="004251A1" w:rsidRPr="0063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3A4"/>
    <w:multiLevelType w:val="multilevel"/>
    <w:tmpl w:val="6656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43CFD"/>
    <w:multiLevelType w:val="hybridMultilevel"/>
    <w:tmpl w:val="4486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A1AAA"/>
    <w:multiLevelType w:val="multilevel"/>
    <w:tmpl w:val="487C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64B7C"/>
    <w:multiLevelType w:val="hybridMultilevel"/>
    <w:tmpl w:val="0EC4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5"/>
    <w:rsid w:val="000111DA"/>
    <w:rsid w:val="00015904"/>
    <w:rsid w:val="00041E0B"/>
    <w:rsid w:val="000C3C5F"/>
    <w:rsid w:val="000C429E"/>
    <w:rsid w:val="000C56E5"/>
    <w:rsid w:val="000D15F8"/>
    <w:rsid w:val="00115031"/>
    <w:rsid w:val="00145C98"/>
    <w:rsid w:val="001A27A7"/>
    <w:rsid w:val="001B5C45"/>
    <w:rsid w:val="001C667C"/>
    <w:rsid w:val="001E13DC"/>
    <w:rsid w:val="00201529"/>
    <w:rsid w:val="002925F9"/>
    <w:rsid w:val="002A59C5"/>
    <w:rsid w:val="002B2ABE"/>
    <w:rsid w:val="002C020C"/>
    <w:rsid w:val="002E3524"/>
    <w:rsid w:val="002F1408"/>
    <w:rsid w:val="00321EB7"/>
    <w:rsid w:val="003225EC"/>
    <w:rsid w:val="00340BE6"/>
    <w:rsid w:val="00360CA5"/>
    <w:rsid w:val="00381B4D"/>
    <w:rsid w:val="003E6800"/>
    <w:rsid w:val="003F71F8"/>
    <w:rsid w:val="004251A1"/>
    <w:rsid w:val="00437625"/>
    <w:rsid w:val="004B755E"/>
    <w:rsid w:val="004D63D6"/>
    <w:rsid w:val="00530C78"/>
    <w:rsid w:val="0056008F"/>
    <w:rsid w:val="006310E6"/>
    <w:rsid w:val="006B4B0A"/>
    <w:rsid w:val="006B64C2"/>
    <w:rsid w:val="006B7B21"/>
    <w:rsid w:val="006F7BC5"/>
    <w:rsid w:val="00720C8B"/>
    <w:rsid w:val="007E5F64"/>
    <w:rsid w:val="00813F92"/>
    <w:rsid w:val="008344B0"/>
    <w:rsid w:val="008B1083"/>
    <w:rsid w:val="008E33A9"/>
    <w:rsid w:val="00916CC6"/>
    <w:rsid w:val="00963F82"/>
    <w:rsid w:val="009902C6"/>
    <w:rsid w:val="00991EF3"/>
    <w:rsid w:val="009C0650"/>
    <w:rsid w:val="009D600A"/>
    <w:rsid w:val="009D6A50"/>
    <w:rsid w:val="009E7E58"/>
    <w:rsid w:val="00A50FE1"/>
    <w:rsid w:val="00A80C90"/>
    <w:rsid w:val="00A82F60"/>
    <w:rsid w:val="00A85CB4"/>
    <w:rsid w:val="00A86539"/>
    <w:rsid w:val="00AC4E13"/>
    <w:rsid w:val="00AD7EC3"/>
    <w:rsid w:val="00B100EC"/>
    <w:rsid w:val="00B23C25"/>
    <w:rsid w:val="00B33D4F"/>
    <w:rsid w:val="00B4665D"/>
    <w:rsid w:val="00B54681"/>
    <w:rsid w:val="00B57CC8"/>
    <w:rsid w:val="00B71933"/>
    <w:rsid w:val="00B727F1"/>
    <w:rsid w:val="00B919E5"/>
    <w:rsid w:val="00C5441F"/>
    <w:rsid w:val="00C82E4C"/>
    <w:rsid w:val="00C856C2"/>
    <w:rsid w:val="00CF2E8F"/>
    <w:rsid w:val="00CF4645"/>
    <w:rsid w:val="00D86CA4"/>
    <w:rsid w:val="00D9208C"/>
    <w:rsid w:val="00DA5896"/>
    <w:rsid w:val="00DC143F"/>
    <w:rsid w:val="00DF30A4"/>
    <w:rsid w:val="00E314B0"/>
    <w:rsid w:val="00E448AF"/>
    <w:rsid w:val="00E6408E"/>
    <w:rsid w:val="00E7692F"/>
    <w:rsid w:val="00ED1867"/>
    <w:rsid w:val="00F0707E"/>
    <w:rsid w:val="00F83440"/>
    <w:rsid w:val="00FA7A49"/>
    <w:rsid w:val="00FC615A"/>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AAFC"/>
  <w15:docId w15:val="{F27308BA-F3EB-4110-A8D1-42F1A73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C5"/>
    <w:rPr>
      <w:color w:val="0000FF"/>
      <w:u w:val="single"/>
    </w:rPr>
  </w:style>
  <w:style w:type="character" w:styleId="CommentReference">
    <w:name w:val="annotation reference"/>
    <w:basedOn w:val="DefaultParagraphFont"/>
    <w:uiPriority w:val="99"/>
    <w:semiHidden/>
    <w:unhideWhenUsed/>
    <w:rsid w:val="002A59C5"/>
    <w:rPr>
      <w:sz w:val="16"/>
      <w:szCs w:val="16"/>
    </w:rPr>
  </w:style>
  <w:style w:type="paragraph" w:styleId="CommentText">
    <w:name w:val="annotation text"/>
    <w:basedOn w:val="Normal"/>
    <w:link w:val="CommentTextChar"/>
    <w:uiPriority w:val="99"/>
    <w:semiHidden/>
    <w:unhideWhenUsed/>
    <w:rsid w:val="002A59C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59C5"/>
    <w:rPr>
      <w:sz w:val="20"/>
      <w:szCs w:val="20"/>
    </w:rPr>
  </w:style>
  <w:style w:type="paragraph" w:styleId="BalloonText">
    <w:name w:val="Balloon Text"/>
    <w:basedOn w:val="Normal"/>
    <w:link w:val="BalloonTextChar"/>
    <w:uiPriority w:val="99"/>
    <w:semiHidden/>
    <w:unhideWhenUsed/>
    <w:rsid w:val="002A5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C5"/>
    <w:rPr>
      <w:rFonts w:ascii="Segoe UI" w:hAnsi="Segoe UI" w:cs="Segoe UI"/>
      <w:sz w:val="18"/>
      <w:szCs w:val="18"/>
    </w:rPr>
  </w:style>
  <w:style w:type="paragraph" w:styleId="ListParagraph">
    <w:name w:val="List Paragraph"/>
    <w:basedOn w:val="Normal"/>
    <w:uiPriority w:val="34"/>
    <w:qFormat/>
    <w:rsid w:val="00F83440"/>
    <w:pPr>
      <w:ind w:left="720"/>
      <w:contextualSpacing/>
    </w:pPr>
  </w:style>
  <w:style w:type="character" w:styleId="FollowedHyperlink">
    <w:name w:val="FollowedHyperlink"/>
    <w:basedOn w:val="DefaultParagraphFont"/>
    <w:uiPriority w:val="99"/>
    <w:semiHidden/>
    <w:unhideWhenUsed/>
    <w:rsid w:val="00F83440"/>
    <w:rPr>
      <w:color w:val="954F72" w:themeColor="followedHyperlink"/>
      <w:u w:val="single"/>
    </w:rPr>
  </w:style>
  <w:style w:type="character" w:customStyle="1" w:styleId="UnresolvedMention1">
    <w:name w:val="Unresolved Mention1"/>
    <w:basedOn w:val="DefaultParagraphFont"/>
    <w:uiPriority w:val="99"/>
    <w:semiHidden/>
    <w:unhideWhenUsed/>
    <w:rsid w:val="00F83440"/>
    <w:rPr>
      <w:color w:val="605E5C"/>
      <w:shd w:val="clear" w:color="auto" w:fill="E1DFDD"/>
    </w:rPr>
  </w:style>
  <w:style w:type="paragraph" w:styleId="NormalWeb">
    <w:name w:val="Normal (Web)"/>
    <w:basedOn w:val="Normal"/>
    <w:uiPriority w:val="99"/>
    <w:unhideWhenUsed/>
    <w:rsid w:val="00E7692F"/>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111D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111DA"/>
    <w:rPr>
      <w:rFonts w:ascii="Calibri" w:hAnsi="Calibri" w:cs="Calibri"/>
      <w:b/>
      <w:bCs/>
      <w:sz w:val="20"/>
      <w:szCs w:val="20"/>
    </w:rPr>
  </w:style>
  <w:style w:type="character" w:styleId="UnresolvedMention">
    <w:name w:val="Unresolved Mention"/>
    <w:basedOn w:val="DefaultParagraphFont"/>
    <w:uiPriority w:val="99"/>
    <w:semiHidden/>
    <w:unhideWhenUsed/>
    <w:rsid w:val="002B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273">
      <w:bodyDiv w:val="1"/>
      <w:marLeft w:val="0"/>
      <w:marRight w:val="0"/>
      <w:marTop w:val="0"/>
      <w:marBottom w:val="0"/>
      <w:divBdr>
        <w:top w:val="none" w:sz="0" w:space="0" w:color="auto"/>
        <w:left w:val="none" w:sz="0" w:space="0" w:color="auto"/>
        <w:bottom w:val="none" w:sz="0" w:space="0" w:color="auto"/>
        <w:right w:val="none" w:sz="0" w:space="0" w:color="auto"/>
      </w:divBdr>
    </w:div>
    <w:div w:id="197591591">
      <w:bodyDiv w:val="1"/>
      <w:marLeft w:val="0"/>
      <w:marRight w:val="0"/>
      <w:marTop w:val="0"/>
      <w:marBottom w:val="0"/>
      <w:divBdr>
        <w:top w:val="none" w:sz="0" w:space="0" w:color="auto"/>
        <w:left w:val="none" w:sz="0" w:space="0" w:color="auto"/>
        <w:bottom w:val="none" w:sz="0" w:space="0" w:color="auto"/>
        <w:right w:val="none" w:sz="0" w:space="0" w:color="auto"/>
      </w:divBdr>
    </w:div>
    <w:div w:id="252594668">
      <w:bodyDiv w:val="1"/>
      <w:marLeft w:val="0"/>
      <w:marRight w:val="0"/>
      <w:marTop w:val="0"/>
      <w:marBottom w:val="0"/>
      <w:divBdr>
        <w:top w:val="none" w:sz="0" w:space="0" w:color="auto"/>
        <w:left w:val="none" w:sz="0" w:space="0" w:color="auto"/>
        <w:bottom w:val="none" w:sz="0" w:space="0" w:color="auto"/>
        <w:right w:val="none" w:sz="0" w:space="0" w:color="auto"/>
      </w:divBdr>
    </w:div>
    <w:div w:id="1231499801">
      <w:bodyDiv w:val="1"/>
      <w:marLeft w:val="0"/>
      <w:marRight w:val="0"/>
      <w:marTop w:val="0"/>
      <w:marBottom w:val="0"/>
      <w:divBdr>
        <w:top w:val="none" w:sz="0" w:space="0" w:color="auto"/>
        <w:left w:val="none" w:sz="0" w:space="0" w:color="auto"/>
        <w:bottom w:val="none" w:sz="0" w:space="0" w:color="auto"/>
        <w:right w:val="none" w:sz="0" w:space="0" w:color="auto"/>
      </w:divBdr>
    </w:div>
    <w:div w:id="1396010804">
      <w:bodyDiv w:val="1"/>
      <w:marLeft w:val="0"/>
      <w:marRight w:val="0"/>
      <w:marTop w:val="0"/>
      <w:marBottom w:val="0"/>
      <w:divBdr>
        <w:top w:val="none" w:sz="0" w:space="0" w:color="auto"/>
        <w:left w:val="none" w:sz="0" w:space="0" w:color="auto"/>
        <w:bottom w:val="none" w:sz="0" w:space="0" w:color="auto"/>
        <w:right w:val="none" w:sz="0" w:space="0" w:color="auto"/>
      </w:divBdr>
    </w:div>
    <w:div w:id="1770925298">
      <w:bodyDiv w:val="1"/>
      <w:marLeft w:val="0"/>
      <w:marRight w:val="0"/>
      <w:marTop w:val="0"/>
      <w:marBottom w:val="0"/>
      <w:divBdr>
        <w:top w:val="none" w:sz="0" w:space="0" w:color="auto"/>
        <w:left w:val="none" w:sz="0" w:space="0" w:color="auto"/>
        <w:bottom w:val="none" w:sz="0" w:space="0" w:color="auto"/>
        <w:right w:val="none" w:sz="0" w:space="0" w:color="auto"/>
      </w:divBdr>
    </w:div>
    <w:div w:id="1916469460">
      <w:bodyDiv w:val="1"/>
      <w:marLeft w:val="0"/>
      <w:marRight w:val="0"/>
      <w:marTop w:val="0"/>
      <w:marBottom w:val="0"/>
      <w:divBdr>
        <w:top w:val="none" w:sz="0" w:space="0" w:color="auto"/>
        <w:left w:val="none" w:sz="0" w:space="0" w:color="auto"/>
        <w:bottom w:val="none" w:sz="0" w:space="0" w:color="auto"/>
        <w:right w:val="none" w:sz="0" w:space="0" w:color="auto"/>
      </w:divBdr>
    </w:div>
    <w:div w:id="19880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watch.com/wp-content/uploads/2019/05/Kerwin-v-AXA_Statement-of-Claim.docx" TargetMode="External"/><Relationship Id="rId13" Type="http://schemas.openxmlformats.org/officeDocument/2006/relationships/hyperlink" Target="https://www.optionsellerslawsuits.com/" TargetMode="External"/><Relationship Id="rId3" Type="http://schemas.openxmlformats.org/officeDocument/2006/relationships/styles" Target="styles.xml"/><Relationship Id="rId7" Type="http://schemas.openxmlformats.org/officeDocument/2006/relationships/hyperlink" Target="https://brokerwatch.com/wp-content/uploads/2019/05/AXA-Fact-Sheet_4.30.19.pdf" TargetMode="External"/><Relationship Id="rId12" Type="http://schemas.openxmlformats.org/officeDocument/2006/relationships/hyperlink" Target="https://fiplawsui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inra.org/sites/default/files/aao_documents/16-03454.pdf" TargetMode="External"/><Relationship Id="rId11" Type="http://schemas.openxmlformats.org/officeDocument/2006/relationships/hyperlink" Target="https://vimeo.com/album/5947552" TargetMode="External"/><Relationship Id="rId5" Type="http://schemas.openxmlformats.org/officeDocument/2006/relationships/webSettings" Target="webSettings.xml"/><Relationship Id="rId15" Type="http://schemas.openxmlformats.org/officeDocument/2006/relationships/hyperlink" Target="http://www.brokerwatch.com/axa/upstate-ny" TargetMode="External"/><Relationship Id="rId10" Type="http://schemas.openxmlformats.org/officeDocument/2006/relationships/hyperlink" Target="https://youtu.be/3QATXcVF4Dg" TargetMode="External"/><Relationship Id="rId4" Type="http://schemas.openxmlformats.org/officeDocument/2006/relationships/settings" Target="settings.xml"/><Relationship Id="rId9" Type="http://schemas.openxmlformats.org/officeDocument/2006/relationships/hyperlink" Target="https://www.finra.org/sites/default/files/aao_documents/16-03454.pdf" TargetMode="External"/><Relationship Id="rId14" Type="http://schemas.openxmlformats.org/officeDocument/2006/relationships/hyperlink" Target="mailto:mkarlin@hasting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4453-8506-491E-9988-FB1E44B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Stapf</dc:creator>
  <cp:lastModifiedBy>Max Karlin</cp:lastModifiedBy>
  <cp:revision>2</cp:revision>
  <dcterms:created xsi:type="dcterms:W3CDTF">2019-05-01T15:54:00Z</dcterms:created>
  <dcterms:modified xsi:type="dcterms:W3CDTF">2019-05-01T15:54:00Z</dcterms:modified>
</cp:coreProperties>
</file>